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F3C" w:rsidRDefault="003D1F3C" w:rsidP="003D1F3C"/>
    <w:p w:rsidR="002069FC" w:rsidRDefault="004607C0" w:rsidP="003D1F3C">
      <w:pPr>
        <w:rPr>
          <w:b/>
        </w:rPr>
      </w:pPr>
      <w:r>
        <w:rPr>
          <w:b/>
        </w:rPr>
        <w:t xml:space="preserve">                                                       </w:t>
      </w:r>
      <w:bookmarkStart w:id="0" w:name="_GoBack"/>
      <w:bookmarkEnd w:id="0"/>
      <w:r w:rsidR="002069FC" w:rsidRPr="002069FC">
        <w:rPr>
          <w:b/>
        </w:rPr>
        <w:t>1 МОДУЛЬ: 1, 2 – ЛЕКЦИЯНЫҢ ҚЫСҚАША МАЗМҰНЫ</w:t>
      </w:r>
    </w:p>
    <w:p w:rsidR="002069FC" w:rsidRDefault="002069FC" w:rsidP="003D1F3C">
      <w:pPr>
        <w:rPr>
          <w:b/>
        </w:rPr>
      </w:pPr>
    </w:p>
    <w:p w:rsidR="003D1F3C" w:rsidRPr="003D1F3C" w:rsidRDefault="003D1F3C" w:rsidP="003D1F3C">
      <w:pPr>
        <w:rPr>
          <w:b/>
        </w:rPr>
      </w:pPr>
      <w:r w:rsidRPr="003D1F3C">
        <w:rPr>
          <w:b/>
        </w:rPr>
        <w:t>Лекция 1</w:t>
      </w:r>
    </w:p>
    <w:p w:rsidR="003D1F3C" w:rsidRPr="003D1F3C" w:rsidRDefault="003D1F3C" w:rsidP="003D1F3C">
      <w:pPr>
        <w:jc w:val="both"/>
        <w:rPr>
          <w:sz w:val="28"/>
          <w:szCs w:val="28"/>
        </w:rPr>
      </w:pPr>
      <w:r w:rsidRPr="003D1F3C">
        <w:rPr>
          <w:sz w:val="28"/>
          <w:szCs w:val="28"/>
        </w:rPr>
        <w:t>Когнитивті лингвистика – жеке ғылым саласы. Когнитивті лингвистиканың мақсаты мен міндеттері.</w:t>
      </w:r>
    </w:p>
    <w:p w:rsidR="003D1F3C" w:rsidRPr="003D1F3C" w:rsidRDefault="003D1F3C" w:rsidP="003D1F3C">
      <w:pPr>
        <w:jc w:val="both"/>
        <w:rPr>
          <w:sz w:val="28"/>
          <w:szCs w:val="28"/>
        </w:rPr>
      </w:pPr>
      <w:r w:rsidRPr="003D1F3C">
        <w:rPr>
          <w:sz w:val="28"/>
          <w:szCs w:val="28"/>
        </w:rPr>
        <w:t>Когнитивизм – адам ақыл ойын, олармен байланысты менталды процестерді зерттеу объектісі етіп алған ғылымдарға бағытталады. Қазіргі кезде ғылым салаларында «когнитивті төңкеріс» туралы сөз болуда. Американдық белгілі лингвист Н.Хомский: «Когнитивтік төңкеріс ақыл-ой мен мидың жағдайын, олардың адамның когнитивті болмысына: біліміне, ұғымына, түсінігі мен сеніміне қалай ықпал ете алатынын зерттейді» (Хомский, 1999) деп жазды. Адамның білімі мен түрлі ақпараттарды қабылдауына қатысты процесс когнитивтік немесе когниция деп аталады. Оларға «интеллектуалды», «менталды», «талдамалы» терминдері синоним бола алады.</w:t>
      </w:r>
    </w:p>
    <w:p w:rsidR="003D1F3C" w:rsidRPr="003D1F3C" w:rsidRDefault="003D1F3C" w:rsidP="003D1F3C">
      <w:pPr>
        <w:jc w:val="both"/>
        <w:rPr>
          <w:sz w:val="28"/>
          <w:szCs w:val="28"/>
        </w:rPr>
      </w:pPr>
      <w:r w:rsidRPr="003D1F3C">
        <w:rPr>
          <w:sz w:val="28"/>
          <w:szCs w:val="28"/>
        </w:rPr>
        <w:t>Адам интеллектісімен, ойлау заңдылығымен ерте заманнан бері логика, философия, физиология, психология айналысып келеді. Философияда таным теориясымен айналысатын гносеология бөлімі бар. Алайда когнитивистика аясында байырғы мәселелер жаңаша түсіндіріле бастады.</w:t>
      </w:r>
    </w:p>
    <w:p w:rsidR="003D1F3C" w:rsidRPr="003D1F3C" w:rsidRDefault="003D1F3C" w:rsidP="003D1F3C">
      <w:pPr>
        <w:jc w:val="both"/>
        <w:rPr>
          <w:sz w:val="28"/>
          <w:szCs w:val="28"/>
        </w:rPr>
      </w:pPr>
      <w:r w:rsidRPr="003D1F3C">
        <w:rPr>
          <w:sz w:val="28"/>
          <w:szCs w:val="28"/>
        </w:rPr>
        <w:t>Когнитивистикада адами когницияға басты мән беріледі, ол тек бақылауға алынған іс-әрекет деңгейінде зерттеліп қоймай, оның менталды репрезентациясы (ішкі қабылдау, модель), символы, даму стратегиясы (білім негізінде жүзеге асатын іс әрекет), адамның когнитивтік әлемі, тілдің белсенділік әрекетімен ілгерілеп отыратын мінез құлқы мен іс әрекеті бойынша зерттеліп, мотивтері мен қалыптасу нәтижесі қатар қаралады.</w:t>
      </w:r>
    </w:p>
    <w:p w:rsidR="003D1F3C" w:rsidRPr="003D1F3C" w:rsidRDefault="003D1F3C" w:rsidP="003D1F3C">
      <w:pPr>
        <w:jc w:val="both"/>
        <w:rPr>
          <w:sz w:val="28"/>
          <w:szCs w:val="28"/>
        </w:rPr>
      </w:pPr>
      <w:r w:rsidRPr="003D1F3C">
        <w:rPr>
          <w:sz w:val="28"/>
          <w:szCs w:val="28"/>
        </w:rPr>
        <w:t>1960 жылы американдық профессорлар Дж. Миллер мен Дж.Бруннер Гарвард университетінде когнитивтік зерттеудің алғашқы орталығын құрды.</w:t>
      </w:r>
    </w:p>
    <w:p w:rsidR="003D1F3C" w:rsidRDefault="003D1F3C" w:rsidP="003D1F3C">
      <w:pPr>
        <w:jc w:val="both"/>
        <w:rPr>
          <w:sz w:val="28"/>
          <w:szCs w:val="28"/>
        </w:rPr>
      </w:pPr>
      <w:r w:rsidRPr="003D1F3C">
        <w:rPr>
          <w:sz w:val="28"/>
          <w:szCs w:val="28"/>
        </w:rPr>
        <w:t>ХХ ғасырдың аяғында тілді зерттеу адамның танымдық қызметі тұрғысынан қарала бастады. Сөйтіп, когнитивтік лингвистика антропоцентристік парадигма аясында когнитивизм базасында пайда болды. Когниция – когнитивтік лингвистиканың негізгі ұғымы. Ол білім мен ойлаудың тіл арқылы танылуын қарастырады. Сондықтан да когнитивизм тіл білімімен тығыз байланысты. Тіл – мәдениет пен қоғамнан да жоғары дәрежеде адам танымы мен мінез-құлқына жол ашады.</w:t>
      </w:r>
    </w:p>
    <w:p w:rsidR="003D1F3C" w:rsidRPr="003D1F3C" w:rsidRDefault="00B54DDC" w:rsidP="003D1F3C">
      <w:pPr>
        <w:jc w:val="both"/>
        <w:rPr>
          <w:sz w:val="28"/>
          <w:szCs w:val="28"/>
        </w:rPr>
      </w:pPr>
      <w:r>
        <w:rPr>
          <w:sz w:val="28"/>
          <w:szCs w:val="28"/>
        </w:rPr>
        <w:t xml:space="preserve"> </w:t>
      </w:r>
    </w:p>
    <w:p w:rsidR="003D1F3C" w:rsidRPr="003D1F3C" w:rsidRDefault="003D1F3C" w:rsidP="003D1F3C">
      <w:pPr>
        <w:jc w:val="both"/>
        <w:rPr>
          <w:sz w:val="28"/>
          <w:szCs w:val="28"/>
        </w:rPr>
      </w:pPr>
      <w:r w:rsidRPr="003D1F3C">
        <w:rPr>
          <w:sz w:val="28"/>
          <w:szCs w:val="28"/>
        </w:rPr>
        <w:lastRenderedPageBreak/>
        <w:t>Когнитивтік лингвистика пәнінің мақсат-міндеттері, қазіргі қазақ тіл</w:t>
      </w:r>
      <w:r w:rsidR="00B54DDC">
        <w:rPr>
          <w:sz w:val="28"/>
          <w:szCs w:val="28"/>
        </w:rPr>
        <w:t xml:space="preserve"> </w:t>
      </w:r>
      <w:r w:rsidRPr="003D1F3C">
        <w:rPr>
          <w:sz w:val="28"/>
          <w:szCs w:val="28"/>
        </w:rPr>
        <w:t>білімінд</w:t>
      </w:r>
      <w:r w:rsidR="00B54DDC">
        <w:rPr>
          <w:sz w:val="28"/>
          <w:szCs w:val="28"/>
        </w:rPr>
        <w:t xml:space="preserve">егі лингвистикалық парадигмалар Жоспар: </w:t>
      </w:r>
      <w:r w:rsidRPr="003D1F3C">
        <w:rPr>
          <w:sz w:val="28"/>
          <w:szCs w:val="28"/>
        </w:rPr>
        <w:t>Кіріспе. Когнитивтік лингвисти</w:t>
      </w:r>
      <w:r w:rsidR="00B54DDC">
        <w:rPr>
          <w:sz w:val="28"/>
          <w:szCs w:val="28"/>
        </w:rPr>
        <w:t>ка пәнінің мақсат-міндеттері</w:t>
      </w:r>
      <w:r w:rsidRPr="003D1F3C">
        <w:rPr>
          <w:sz w:val="28"/>
          <w:szCs w:val="28"/>
        </w:rPr>
        <w:t xml:space="preserve"> Қазіргі қазақ тіл білімінд</w:t>
      </w:r>
      <w:r w:rsidR="00B54DDC">
        <w:rPr>
          <w:sz w:val="28"/>
          <w:szCs w:val="28"/>
        </w:rPr>
        <w:t xml:space="preserve">егі лингвистикалық парадигмалар Дәріс тезисі </w:t>
      </w:r>
      <w:r w:rsidRPr="003D1F3C">
        <w:rPr>
          <w:sz w:val="28"/>
          <w:szCs w:val="28"/>
        </w:rPr>
        <w:t>Когнитивтік лингвистика пәнінің мазмұндық бағыттарына қарай мақсатытіл біліміндегі танымдық теорияның</w:t>
      </w:r>
      <w:r w:rsidR="00B54DDC">
        <w:rPr>
          <w:sz w:val="28"/>
          <w:szCs w:val="28"/>
        </w:rPr>
        <w:t xml:space="preserve"> ғылыми негіздерін, оның басты </w:t>
      </w:r>
      <w:r w:rsidRPr="003D1F3C">
        <w:rPr>
          <w:sz w:val="28"/>
          <w:szCs w:val="28"/>
        </w:rPr>
        <w:t>тұжырымдары мен негізгі қағидаларын меңгеру.</w:t>
      </w:r>
    </w:p>
    <w:p w:rsidR="003D1F3C" w:rsidRPr="003D1F3C" w:rsidRDefault="003D1F3C" w:rsidP="003D1F3C">
      <w:pPr>
        <w:jc w:val="both"/>
        <w:rPr>
          <w:sz w:val="28"/>
          <w:szCs w:val="28"/>
        </w:rPr>
      </w:pPr>
      <w:r w:rsidRPr="003D1F3C">
        <w:rPr>
          <w:sz w:val="28"/>
          <w:szCs w:val="28"/>
        </w:rPr>
        <w:t xml:space="preserve"> Жалпы тілтану мәселелерінің қ</w:t>
      </w:r>
      <w:r w:rsidR="00B54DDC">
        <w:rPr>
          <w:sz w:val="28"/>
          <w:szCs w:val="28"/>
        </w:rPr>
        <w:t xml:space="preserve">алыптасып, дамуы диалектика мен </w:t>
      </w:r>
      <w:r w:rsidRPr="003D1F3C">
        <w:rPr>
          <w:sz w:val="28"/>
          <w:szCs w:val="28"/>
        </w:rPr>
        <w:t>динамика заңдылықтарына сүйенетін құбылыст</w:t>
      </w:r>
      <w:r w:rsidR="00B54DDC">
        <w:rPr>
          <w:sz w:val="28"/>
          <w:szCs w:val="28"/>
        </w:rPr>
        <w:t xml:space="preserve">ардың бірі деп танылатындықтан, </w:t>
      </w:r>
      <w:r w:rsidRPr="003D1F3C">
        <w:rPr>
          <w:sz w:val="28"/>
          <w:szCs w:val="28"/>
        </w:rPr>
        <w:t>лингвистер тіл білімін қарапайымнан кү</w:t>
      </w:r>
      <w:r w:rsidR="00B54DDC">
        <w:rPr>
          <w:sz w:val="28"/>
          <w:szCs w:val="28"/>
        </w:rPr>
        <w:t xml:space="preserve">рделіге, жалқыдан жалпыға қарай </w:t>
      </w:r>
      <w:r w:rsidRPr="003D1F3C">
        <w:rPr>
          <w:sz w:val="28"/>
          <w:szCs w:val="28"/>
        </w:rPr>
        <w:t>айқындалатын, үнемі толығу, өзгеру үстінде болатын тұжырымдар тізбегі деп</w:t>
      </w:r>
    </w:p>
    <w:p w:rsidR="003D1F3C" w:rsidRPr="003D1F3C" w:rsidRDefault="003D1F3C" w:rsidP="003D1F3C">
      <w:pPr>
        <w:jc w:val="both"/>
        <w:rPr>
          <w:sz w:val="28"/>
          <w:szCs w:val="28"/>
        </w:rPr>
      </w:pPr>
      <w:r w:rsidRPr="003D1F3C">
        <w:rPr>
          <w:sz w:val="28"/>
          <w:szCs w:val="28"/>
        </w:rPr>
        <w:t>сұрыптайды. Жалпы және жеке лингвистиканың</w:t>
      </w:r>
      <w:r w:rsidR="00B54DDC">
        <w:rPr>
          <w:sz w:val="28"/>
          <w:szCs w:val="28"/>
        </w:rPr>
        <w:t xml:space="preserve"> зерттеу бағыттарын бір-бірінен </w:t>
      </w:r>
      <w:r w:rsidRPr="003D1F3C">
        <w:rPr>
          <w:sz w:val="28"/>
          <w:szCs w:val="28"/>
        </w:rPr>
        <w:t>туындайтын логикалық байланыстар нәтижесі</w:t>
      </w:r>
      <w:r w:rsidR="00B54DDC">
        <w:rPr>
          <w:sz w:val="28"/>
          <w:szCs w:val="28"/>
        </w:rPr>
        <w:t xml:space="preserve"> деп дәйектеген ғалымдар барлық </w:t>
      </w:r>
      <w:r w:rsidRPr="003D1F3C">
        <w:rPr>
          <w:sz w:val="28"/>
          <w:szCs w:val="28"/>
        </w:rPr>
        <w:t>тілдерге тән қағидаларды сұрыптау мақсат</w:t>
      </w:r>
      <w:r w:rsidR="00B54DDC">
        <w:rPr>
          <w:sz w:val="28"/>
          <w:szCs w:val="28"/>
        </w:rPr>
        <w:t xml:space="preserve">ында лингвистикалық </w:t>
      </w:r>
      <w:proofErr w:type="gramStart"/>
      <w:r w:rsidR="00B54DDC">
        <w:rPr>
          <w:sz w:val="28"/>
          <w:szCs w:val="28"/>
        </w:rPr>
        <w:t>салаларды,</w:t>
      </w:r>
      <w:r w:rsidRPr="003D1F3C">
        <w:rPr>
          <w:sz w:val="28"/>
          <w:szCs w:val="28"/>
        </w:rPr>
        <w:t>категорияларды</w:t>
      </w:r>
      <w:proofErr w:type="gramEnd"/>
      <w:r w:rsidRPr="003D1F3C">
        <w:rPr>
          <w:sz w:val="28"/>
          <w:szCs w:val="28"/>
        </w:rPr>
        <w:t xml:space="preserve"> сипаттайтын жеке тілдік </w:t>
      </w:r>
      <w:r w:rsidR="00B54DDC">
        <w:rPr>
          <w:sz w:val="28"/>
          <w:szCs w:val="28"/>
        </w:rPr>
        <w:t xml:space="preserve">деректерді салыстыра-салғастыра </w:t>
      </w:r>
      <w:r w:rsidRPr="003D1F3C">
        <w:rPr>
          <w:sz w:val="28"/>
          <w:szCs w:val="28"/>
        </w:rPr>
        <w:t>қарастыру қажет екенін ескертті (В.фон Гумбол</w:t>
      </w:r>
      <w:r w:rsidR="00B54DDC">
        <w:rPr>
          <w:sz w:val="28"/>
          <w:szCs w:val="28"/>
        </w:rPr>
        <w:t>ьдт, Л.Блумфильд, Ф. Де Соссюр,</w:t>
      </w:r>
      <w:r w:rsidRPr="003D1F3C">
        <w:rPr>
          <w:sz w:val="28"/>
          <w:szCs w:val="28"/>
        </w:rPr>
        <w:t>И.А.Бодуэн де Куртенэ, Ю.Д.Поливанов,</w:t>
      </w:r>
      <w:r w:rsidR="00B54DDC">
        <w:rPr>
          <w:sz w:val="28"/>
          <w:szCs w:val="28"/>
        </w:rPr>
        <w:t xml:space="preserve"> Э.Бенвенист, А.А.Реформатский,</w:t>
      </w:r>
      <w:r w:rsidRPr="003D1F3C">
        <w:rPr>
          <w:sz w:val="28"/>
          <w:szCs w:val="28"/>
        </w:rPr>
        <w:t>Ф.М.Березин, В.А.Звегинцев, В.И.Код</w:t>
      </w:r>
      <w:r w:rsidR="00B54DDC">
        <w:rPr>
          <w:sz w:val="28"/>
          <w:szCs w:val="28"/>
        </w:rPr>
        <w:t>ухов және т.б.). Нәтижесінде әр</w:t>
      </w:r>
      <w:r w:rsidRPr="003D1F3C">
        <w:rPr>
          <w:sz w:val="28"/>
          <w:szCs w:val="28"/>
        </w:rPr>
        <w:t>лингвистикалық арнаның өз даму принциптері</w:t>
      </w:r>
      <w:r w:rsidR="00B54DDC">
        <w:rPr>
          <w:sz w:val="28"/>
          <w:szCs w:val="28"/>
        </w:rPr>
        <w:t>н сұрыптауға болатын ұстанымдар</w:t>
      </w:r>
      <w:r w:rsidRPr="003D1F3C">
        <w:rPr>
          <w:sz w:val="28"/>
          <w:szCs w:val="28"/>
        </w:rPr>
        <w:t>желісі анықталып, жалпы ереже - «тіл атаулының</w:t>
      </w:r>
      <w:r w:rsidR="00B54DDC">
        <w:rPr>
          <w:sz w:val="28"/>
          <w:szCs w:val="28"/>
        </w:rPr>
        <w:t xml:space="preserve"> барлығына тән, күллісіне ортақ</w:t>
      </w:r>
      <w:r w:rsidRPr="003D1F3C">
        <w:rPr>
          <w:sz w:val="28"/>
          <w:szCs w:val="28"/>
        </w:rPr>
        <w:t>жалпы заң»; жалқы ережелер – әрбір тілдің өзі</w:t>
      </w:r>
      <w:r w:rsidR="00B54DDC">
        <w:rPr>
          <w:sz w:val="28"/>
          <w:szCs w:val="28"/>
        </w:rPr>
        <w:t>ндік даму ерекшеліктерін</w:t>
      </w:r>
      <w:r w:rsidRPr="003D1F3C">
        <w:rPr>
          <w:sz w:val="28"/>
          <w:szCs w:val="28"/>
        </w:rPr>
        <w:t xml:space="preserve">сипаттайтын нормалар болып есептелді. </w:t>
      </w:r>
      <w:r w:rsidR="00B54DDC">
        <w:rPr>
          <w:sz w:val="28"/>
          <w:szCs w:val="28"/>
        </w:rPr>
        <w:t>Екі бағыттың да тіл білімі үшін</w:t>
      </w:r>
      <w:r w:rsidRPr="003D1F3C">
        <w:rPr>
          <w:sz w:val="28"/>
          <w:szCs w:val="28"/>
        </w:rPr>
        <w:t xml:space="preserve">маңыздылығын айғақтаған тілшілер кез </w:t>
      </w:r>
      <w:r w:rsidR="00B54DDC">
        <w:rPr>
          <w:sz w:val="28"/>
          <w:szCs w:val="28"/>
        </w:rPr>
        <w:t xml:space="preserve">келген тілдің «қоғамдық құбылыс </w:t>
      </w:r>
      <w:r w:rsidRPr="003D1F3C">
        <w:rPr>
          <w:sz w:val="28"/>
          <w:szCs w:val="28"/>
        </w:rPr>
        <w:t>ретіндегі жалпы адам баласының тілін сип</w:t>
      </w:r>
      <w:r w:rsidR="00B54DDC">
        <w:rPr>
          <w:sz w:val="28"/>
          <w:szCs w:val="28"/>
        </w:rPr>
        <w:t>аттайтын жалпы заңдылықтарымен»</w:t>
      </w:r>
      <w:r w:rsidRPr="003D1F3C">
        <w:rPr>
          <w:sz w:val="28"/>
          <w:szCs w:val="28"/>
        </w:rPr>
        <w:t>қатар «нақтылы бір тілдің өзіне тән, оны басқа ті</w:t>
      </w:r>
      <w:r w:rsidR="00B54DDC">
        <w:rPr>
          <w:sz w:val="28"/>
          <w:szCs w:val="28"/>
        </w:rPr>
        <w:t xml:space="preserve">лдерден бөліп қарауға мүмкіндік </w:t>
      </w:r>
      <w:r w:rsidRPr="003D1F3C">
        <w:rPr>
          <w:sz w:val="28"/>
          <w:szCs w:val="28"/>
        </w:rPr>
        <w:t>беретін жеке заңдарын ажырата білу қажеттігіне</w:t>
      </w:r>
      <w:r w:rsidR="00B54DDC">
        <w:rPr>
          <w:sz w:val="28"/>
          <w:szCs w:val="28"/>
        </w:rPr>
        <w:t xml:space="preserve">» баса назар аударды, сондықтан </w:t>
      </w:r>
      <w:r w:rsidRPr="003D1F3C">
        <w:rPr>
          <w:sz w:val="28"/>
          <w:szCs w:val="28"/>
        </w:rPr>
        <w:t>бүгінгі күні олар жеке тілдік фактілерді жалпы</w:t>
      </w:r>
      <w:r w:rsidR="00B54DDC">
        <w:rPr>
          <w:sz w:val="28"/>
          <w:szCs w:val="28"/>
        </w:rPr>
        <w:t xml:space="preserve"> тіл табиғатын да, қызметін де, </w:t>
      </w:r>
      <w:r w:rsidRPr="003D1F3C">
        <w:rPr>
          <w:sz w:val="28"/>
          <w:szCs w:val="28"/>
        </w:rPr>
        <w:t>өзге құбылыстармен байланысу принциптерін де</w:t>
      </w:r>
      <w:r w:rsidR="00B54DDC">
        <w:rPr>
          <w:sz w:val="28"/>
          <w:szCs w:val="28"/>
        </w:rPr>
        <w:t xml:space="preserve"> түсіндірер мәселелер қатарында </w:t>
      </w:r>
      <w:r w:rsidRPr="003D1F3C">
        <w:rPr>
          <w:sz w:val="28"/>
          <w:szCs w:val="28"/>
        </w:rPr>
        <w:t>қарастырған дұрыс деп есептейді. Пәл</w:t>
      </w:r>
      <w:r w:rsidR="00B54DDC">
        <w:rPr>
          <w:sz w:val="28"/>
          <w:szCs w:val="28"/>
        </w:rPr>
        <w:t xml:space="preserve">сапалық таным ұғымдарымен тығыз </w:t>
      </w:r>
      <w:r w:rsidRPr="003D1F3C">
        <w:rPr>
          <w:sz w:val="28"/>
          <w:szCs w:val="28"/>
        </w:rPr>
        <w:t>байланыста, соның бір бөлігі ретінде дүн</w:t>
      </w:r>
      <w:r w:rsidR="00B54DDC">
        <w:rPr>
          <w:sz w:val="28"/>
          <w:szCs w:val="28"/>
        </w:rPr>
        <w:t xml:space="preserve">иеге келген тіл туралы ғылымның </w:t>
      </w:r>
      <w:r w:rsidRPr="003D1F3C">
        <w:rPr>
          <w:sz w:val="28"/>
          <w:szCs w:val="28"/>
        </w:rPr>
        <w:t>қазірде қазақ топырағында қалыптасу ерекше</w:t>
      </w:r>
      <w:r w:rsidR="00B54DDC">
        <w:rPr>
          <w:sz w:val="28"/>
          <w:szCs w:val="28"/>
        </w:rPr>
        <w:t xml:space="preserve">лігін айқындау, даму бағыттарын </w:t>
      </w:r>
      <w:r w:rsidRPr="003D1F3C">
        <w:rPr>
          <w:sz w:val="28"/>
          <w:szCs w:val="28"/>
        </w:rPr>
        <w:t>саралау, әлемдік лингвистика</w:t>
      </w:r>
      <w:r w:rsidR="00B54DDC">
        <w:rPr>
          <w:sz w:val="28"/>
          <w:szCs w:val="28"/>
        </w:rPr>
        <w:t xml:space="preserve">ның концептуалды тұжырымдарымен </w:t>
      </w:r>
      <w:r w:rsidRPr="003D1F3C">
        <w:rPr>
          <w:sz w:val="28"/>
          <w:szCs w:val="28"/>
        </w:rPr>
        <w:t>сабақтастығын, өзіндік үлесін талдау қажеттіг</w:t>
      </w:r>
      <w:r w:rsidR="00B54DDC">
        <w:rPr>
          <w:sz w:val="28"/>
          <w:szCs w:val="28"/>
        </w:rPr>
        <w:t xml:space="preserve">і сол байланыстың уәжді жалғасы болып табылады. </w:t>
      </w:r>
      <w:r w:rsidRPr="003D1F3C">
        <w:rPr>
          <w:sz w:val="28"/>
          <w:szCs w:val="28"/>
        </w:rPr>
        <w:t>ХХ ғасырдан бастап нормативті гра</w:t>
      </w:r>
      <w:r w:rsidR="00B54DDC">
        <w:rPr>
          <w:sz w:val="28"/>
          <w:szCs w:val="28"/>
        </w:rPr>
        <w:t xml:space="preserve">мматикалармен қатар, тілге жаңа </w:t>
      </w:r>
      <w:r w:rsidRPr="003D1F3C">
        <w:rPr>
          <w:sz w:val="28"/>
          <w:szCs w:val="28"/>
        </w:rPr>
        <w:t>қырынан зер салу, оның ішкі идея</w:t>
      </w:r>
      <w:r w:rsidR="00B54DDC">
        <w:rPr>
          <w:sz w:val="28"/>
          <w:szCs w:val="28"/>
        </w:rPr>
        <w:t xml:space="preserve">лық философиясына назар </w:t>
      </w:r>
      <w:proofErr w:type="gramStart"/>
      <w:r w:rsidR="00B54DDC">
        <w:rPr>
          <w:sz w:val="28"/>
          <w:szCs w:val="28"/>
        </w:rPr>
        <w:t>аудару,</w:t>
      </w:r>
      <w:r w:rsidRPr="003D1F3C">
        <w:rPr>
          <w:sz w:val="28"/>
          <w:szCs w:val="28"/>
        </w:rPr>
        <w:t>антропоцентристік</w:t>
      </w:r>
      <w:proofErr w:type="gramEnd"/>
      <w:r w:rsidRPr="003D1F3C">
        <w:rPr>
          <w:sz w:val="28"/>
          <w:szCs w:val="28"/>
        </w:rPr>
        <w:t xml:space="preserve"> сипатын талдап қа</w:t>
      </w:r>
      <w:r w:rsidR="00B54DDC">
        <w:rPr>
          <w:sz w:val="28"/>
          <w:szCs w:val="28"/>
        </w:rPr>
        <w:t>растыру қазақ тіл ғылымында тың</w:t>
      </w:r>
      <w:r w:rsidRPr="003D1F3C">
        <w:rPr>
          <w:sz w:val="28"/>
          <w:szCs w:val="28"/>
        </w:rPr>
        <w:t>лингвистикалық мәселелердің өзектелуіне әсер етті.</w:t>
      </w:r>
    </w:p>
    <w:p w:rsidR="003D1F3C" w:rsidRPr="00B54DDC" w:rsidRDefault="00B54DDC" w:rsidP="003D1F3C">
      <w:pPr>
        <w:jc w:val="both"/>
        <w:rPr>
          <w:b/>
          <w:sz w:val="28"/>
          <w:szCs w:val="28"/>
        </w:rPr>
      </w:pPr>
      <w:r w:rsidRPr="00B54DDC">
        <w:rPr>
          <w:b/>
          <w:sz w:val="28"/>
          <w:szCs w:val="28"/>
        </w:rPr>
        <w:t xml:space="preserve">3 лекция </w:t>
      </w:r>
    </w:p>
    <w:p w:rsidR="003D1F3C" w:rsidRPr="003D1F3C" w:rsidRDefault="003D1F3C" w:rsidP="003D1F3C">
      <w:pPr>
        <w:jc w:val="both"/>
        <w:rPr>
          <w:sz w:val="28"/>
          <w:szCs w:val="28"/>
        </w:rPr>
      </w:pPr>
      <w:r w:rsidRPr="003D1F3C">
        <w:rPr>
          <w:sz w:val="28"/>
          <w:szCs w:val="28"/>
        </w:rPr>
        <w:lastRenderedPageBreak/>
        <w:t xml:space="preserve"> Тіл туралы ғылымның тарихи қалыптасуы мен теориялық дамуы алуан түрлі</w:t>
      </w:r>
    </w:p>
    <w:p w:rsidR="003D1F3C" w:rsidRPr="003D1F3C" w:rsidRDefault="003D1F3C" w:rsidP="003D1F3C">
      <w:pPr>
        <w:jc w:val="both"/>
        <w:rPr>
          <w:sz w:val="28"/>
          <w:szCs w:val="28"/>
        </w:rPr>
      </w:pPr>
      <w:r w:rsidRPr="003D1F3C">
        <w:rPr>
          <w:sz w:val="28"/>
          <w:szCs w:val="28"/>
        </w:rPr>
        <w:t>ұғымдардың да лингвистика шеңберінде қолдан</w:t>
      </w:r>
      <w:r w:rsidR="00B54DDC">
        <w:rPr>
          <w:sz w:val="28"/>
          <w:szCs w:val="28"/>
        </w:rPr>
        <w:t>ыс табуына себепкер болды. Өзге</w:t>
      </w:r>
      <w:r w:rsidRPr="003D1F3C">
        <w:rPr>
          <w:sz w:val="28"/>
          <w:szCs w:val="28"/>
        </w:rPr>
        <w:t>ғылымдармен тығыз байланыс құрай отырып, т</w:t>
      </w:r>
      <w:r w:rsidR="00B54DDC">
        <w:rPr>
          <w:sz w:val="28"/>
          <w:szCs w:val="28"/>
        </w:rPr>
        <w:t xml:space="preserve">іл білімі пәлсапалық, </w:t>
      </w:r>
      <w:proofErr w:type="gramStart"/>
      <w:r w:rsidR="00B54DDC">
        <w:rPr>
          <w:sz w:val="28"/>
          <w:szCs w:val="28"/>
        </w:rPr>
        <w:t>қоғамдық,</w:t>
      </w:r>
      <w:r w:rsidRPr="003D1F3C">
        <w:rPr>
          <w:sz w:val="28"/>
          <w:szCs w:val="28"/>
        </w:rPr>
        <w:t>психологиялық</w:t>
      </w:r>
      <w:proofErr w:type="gramEnd"/>
      <w:r w:rsidRPr="003D1F3C">
        <w:rPr>
          <w:sz w:val="28"/>
          <w:szCs w:val="28"/>
        </w:rPr>
        <w:t xml:space="preserve"> терминдерді тілдік ізденістерге</w:t>
      </w:r>
      <w:r w:rsidR="00B54DDC">
        <w:rPr>
          <w:sz w:val="28"/>
          <w:szCs w:val="28"/>
        </w:rPr>
        <w:t xml:space="preserve"> арқау етіп, ғасырлар тоғысында </w:t>
      </w:r>
      <w:r w:rsidRPr="003D1F3C">
        <w:rPr>
          <w:sz w:val="28"/>
          <w:szCs w:val="28"/>
        </w:rPr>
        <w:t>жаңа міндеттер шешу мүмкіндігіне ие болды, со</w:t>
      </w:r>
      <w:r w:rsidR="00B54DDC">
        <w:rPr>
          <w:sz w:val="28"/>
          <w:szCs w:val="28"/>
        </w:rPr>
        <w:t xml:space="preserve">ның арқасында қазір лингвистика </w:t>
      </w:r>
      <w:r w:rsidRPr="003D1F3C">
        <w:rPr>
          <w:sz w:val="28"/>
          <w:szCs w:val="28"/>
        </w:rPr>
        <w:t>пәнаралық шекараларды жаңаша белгілеумен қа</w:t>
      </w:r>
      <w:r w:rsidR="00B54DDC">
        <w:rPr>
          <w:sz w:val="28"/>
          <w:szCs w:val="28"/>
        </w:rPr>
        <w:t xml:space="preserve">тар, ғылыми тұтасудың да өзгеше </w:t>
      </w:r>
      <w:r w:rsidRPr="003D1F3C">
        <w:rPr>
          <w:sz w:val="28"/>
          <w:szCs w:val="28"/>
        </w:rPr>
        <w:t>үрдісін қамтамасыз етіп отыр. Бұл процестерд</w:t>
      </w:r>
      <w:r w:rsidR="00B54DDC">
        <w:rPr>
          <w:sz w:val="28"/>
          <w:szCs w:val="28"/>
        </w:rPr>
        <w:t xml:space="preserve">ің астарында «адамзат болмысын» </w:t>
      </w:r>
      <w:r w:rsidRPr="003D1F3C">
        <w:rPr>
          <w:sz w:val="28"/>
          <w:szCs w:val="28"/>
        </w:rPr>
        <w:t xml:space="preserve">ерекше қабылдау, «қоғамдық қатынастарды» жан-жақты түсіну, </w:t>
      </w:r>
      <w:r w:rsidR="00B54DDC">
        <w:rPr>
          <w:sz w:val="28"/>
          <w:szCs w:val="28"/>
        </w:rPr>
        <w:t xml:space="preserve">«ғылыми зерттеу </w:t>
      </w:r>
      <w:r w:rsidRPr="003D1F3C">
        <w:rPr>
          <w:sz w:val="28"/>
          <w:szCs w:val="28"/>
        </w:rPr>
        <w:t>мүмкіндіктерін» жаңа бағытқа жұмылдыру әрекеттері байқалады.</w:t>
      </w:r>
    </w:p>
    <w:p w:rsidR="003D1F3C" w:rsidRPr="003D1F3C" w:rsidRDefault="003D1F3C" w:rsidP="00CF7E73">
      <w:pPr>
        <w:jc w:val="both"/>
        <w:rPr>
          <w:sz w:val="28"/>
          <w:szCs w:val="28"/>
        </w:rPr>
      </w:pPr>
      <w:r w:rsidRPr="003D1F3C">
        <w:rPr>
          <w:sz w:val="28"/>
          <w:szCs w:val="28"/>
        </w:rPr>
        <w:t>Бүгінгі күні көкейтесті ұғымдар қатарын</w:t>
      </w:r>
      <w:r w:rsidR="00B54DDC">
        <w:rPr>
          <w:sz w:val="28"/>
          <w:szCs w:val="28"/>
        </w:rPr>
        <w:t xml:space="preserve"> толықтырған «тілдік </w:t>
      </w:r>
      <w:proofErr w:type="gramStart"/>
      <w:r w:rsidR="00B54DDC">
        <w:rPr>
          <w:sz w:val="28"/>
          <w:szCs w:val="28"/>
        </w:rPr>
        <w:t>парадигма»</w:t>
      </w:r>
      <w:r w:rsidRPr="003D1F3C">
        <w:rPr>
          <w:sz w:val="28"/>
          <w:szCs w:val="28"/>
        </w:rPr>
        <w:t>тіркесі</w:t>
      </w:r>
      <w:proofErr w:type="gramEnd"/>
      <w:r w:rsidRPr="003D1F3C">
        <w:rPr>
          <w:sz w:val="28"/>
          <w:szCs w:val="28"/>
        </w:rPr>
        <w:t xml:space="preserve"> де сол үзілмес байланыстар тізбе</w:t>
      </w:r>
      <w:r w:rsidR="00B54DDC">
        <w:rPr>
          <w:sz w:val="28"/>
          <w:szCs w:val="28"/>
        </w:rPr>
        <w:t>гінен орын алуда. «Парадигма» -</w:t>
      </w:r>
      <w:r w:rsidRPr="003D1F3C">
        <w:rPr>
          <w:sz w:val="28"/>
          <w:szCs w:val="28"/>
        </w:rPr>
        <w:t>салыстырмалы түрде тек кейінгі жылда</w:t>
      </w:r>
      <w:r w:rsidR="00B54DDC">
        <w:rPr>
          <w:sz w:val="28"/>
          <w:szCs w:val="28"/>
        </w:rPr>
        <w:t>ры ғана қажеттілік тудырған</w:t>
      </w:r>
      <w:r w:rsidRPr="003D1F3C">
        <w:rPr>
          <w:sz w:val="28"/>
          <w:szCs w:val="28"/>
        </w:rPr>
        <w:t>концептілердің бірі» деп көрсетілгендей, а</w:t>
      </w:r>
      <w:r w:rsidR="00B54DDC">
        <w:rPr>
          <w:sz w:val="28"/>
          <w:szCs w:val="28"/>
        </w:rPr>
        <w:t xml:space="preserve">талмыш терминнің қалыптасуы мен </w:t>
      </w:r>
      <w:r w:rsidRPr="003D1F3C">
        <w:rPr>
          <w:sz w:val="28"/>
          <w:szCs w:val="28"/>
        </w:rPr>
        <w:t>өзектелуі ғылыми сұраныстың салдарын құр</w:t>
      </w:r>
      <w:r w:rsidR="00B54DDC">
        <w:rPr>
          <w:sz w:val="28"/>
          <w:szCs w:val="28"/>
        </w:rPr>
        <w:t xml:space="preserve">айды. Атропоцентристік бағыттың </w:t>
      </w:r>
      <w:r w:rsidRPr="003D1F3C">
        <w:rPr>
          <w:sz w:val="28"/>
          <w:szCs w:val="28"/>
        </w:rPr>
        <w:t>өріс алуымен, тіл тарихының зерделену</w:t>
      </w:r>
      <w:r w:rsidR="00B54DDC">
        <w:rPr>
          <w:sz w:val="28"/>
          <w:szCs w:val="28"/>
        </w:rPr>
        <w:t xml:space="preserve">імен әрі танымдық ұстанымдардың </w:t>
      </w:r>
      <w:r w:rsidRPr="003D1F3C">
        <w:rPr>
          <w:sz w:val="28"/>
          <w:szCs w:val="28"/>
        </w:rPr>
        <w:t>маңыздылығымен айғақталар бұл ұғымның</w:t>
      </w:r>
      <w:r w:rsidR="00B54DDC">
        <w:rPr>
          <w:sz w:val="28"/>
          <w:szCs w:val="28"/>
        </w:rPr>
        <w:t xml:space="preserve"> мағыналық болмысы бірден </w:t>
      </w:r>
      <w:r w:rsidRPr="003D1F3C">
        <w:rPr>
          <w:sz w:val="28"/>
          <w:szCs w:val="28"/>
        </w:rPr>
        <w:t>айқындала қойған жоқ. Оған дәлел ретінде В.З</w:t>
      </w:r>
      <w:r w:rsidR="00B54DDC">
        <w:rPr>
          <w:sz w:val="28"/>
          <w:szCs w:val="28"/>
        </w:rPr>
        <w:t xml:space="preserve">.Демьянков ұсынған шолуға назар </w:t>
      </w:r>
      <w:r w:rsidRPr="003D1F3C">
        <w:rPr>
          <w:sz w:val="28"/>
          <w:szCs w:val="28"/>
        </w:rPr>
        <w:t>аударуға болады. «Парадигма» «еуропа ғылымы</w:t>
      </w:r>
      <w:r w:rsidR="00B54DDC">
        <w:rPr>
          <w:sz w:val="28"/>
          <w:szCs w:val="28"/>
        </w:rPr>
        <w:t xml:space="preserve">нда», нақтырақ айтқанда, роман, </w:t>
      </w:r>
      <w:r w:rsidRPr="003D1F3C">
        <w:rPr>
          <w:sz w:val="28"/>
          <w:szCs w:val="28"/>
        </w:rPr>
        <w:t>герман топтарында, орыс тілдерінде жүйелі түрде тек бір</w:t>
      </w:r>
      <w:r w:rsidR="00B54DDC">
        <w:rPr>
          <w:sz w:val="28"/>
          <w:szCs w:val="28"/>
        </w:rPr>
        <w:t xml:space="preserve"> мағынада </w:t>
      </w:r>
      <w:r w:rsidRPr="003D1F3C">
        <w:rPr>
          <w:sz w:val="28"/>
          <w:szCs w:val="28"/>
        </w:rPr>
        <w:t>қолданылмаған. Ол алғашында латын т</w:t>
      </w:r>
      <w:r w:rsidR="00B54DDC">
        <w:rPr>
          <w:sz w:val="28"/>
          <w:szCs w:val="28"/>
        </w:rPr>
        <w:t xml:space="preserve">іліне грек тілінде жарық </w:t>
      </w:r>
      <w:proofErr w:type="gramStart"/>
      <w:r w:rsidR="00B54DDC">
        <w:rPr>
          <w:sz w:val="28"/>
          <w:szCs w:val="28"/>
        </w:rPr>
        <w:t xml:space="preserve">көрген  </w:t>
      </w:r>
      <w:r w:rsidRPr="003D1F3C">
        <w:rPr>
          <w:sz w:val="28"/>
          <w:szCs w:val="28"/>
        </w:rPr>
        <w:t>теологиялық</w:t>
      </w:r>
      <w:proofErr w:type="gramEnd"/>
      <w:r w:rsidRPr="003D1F3C">
        <w:rPr>
          <w:sz w:val="28"/>
          <w:szCs w:val="28"/>
        </w:rPr>
        <w:t xml:space="preserve"> жазбалар мен риторикалық еңбектер арқылы енген. Аталмыш ұғым</w:t>
      </w:r>
      <w:r w:rsidR="00B54DDC">
        <w:rPr>
          <w:sz w:val="28"/>
          <w:szCs w:val="28"/>
        </w:rPr>
        <w:t xml:space="preserve"> </w:t>
      </w:r>
      <w:r w:rsidRPr="003D1F3C">
        <w:rPr>
          <w:sz w:val="28"/>
          <w:szCs w:val="28"/>
        </w:rPr>
        <w:t>бастапқы кезде «жағымды, жағымсыз мысалдардың айтылуы»; «өмірден алынған</w:t>
      </w:r>
      <w:r w:rsidR="00B54DDC">
        <w:rPr>
          <w:sz w:val="28"/>
          <w:szCs w:val="28"/>
        </w:rPr>
        <w:t xml:space="preserve"> </w:t>
      </w:r>
      <w:r w:rsidRPr="003D1F3C">
        <w:rPr>
          <w:sz w:val="28"/>
          <w:szCs w:val="28"/>
        </w:rPr>
        <w:t>үлгілер» (итальян тілінде); «жүйе» және «</w:t>
      </w:r>
      <w:r w:rsidR="00B54DDC">
        <w:rPr>
          <w:sz w:val="28"/>
          <w:szCs w:val="28"/>
        </w:rPr>
        <w:t xml:space="preserve">заңдылық» (испан тілінде) деген </w:t>
      </w:r>
      <w:r w:rsidRPr="003D1F3C">
        <w:rPr>
          <w:sz w:val="28"/>
          <w:szCs w:val="28"/>
        </w:rPr>
        <w:t>сөздермен ұштаса беріліп келсе, кейін француз</w:t>
      </w:r>
      <w:r w:rsidR="00B54DDC">
        <w:rPr>
          <w:sz w:val="28"/>
          <w:szCs w:val="28"/>
        </w:rPr>
        <w:t xml:space="preserve"> сөздіктерінде «мысал», ағылшын </w:t>
      </w:r>
      <w:r w:rsidRPr="003D1F3C">
        <w:rPr>
          <w:sz w:val="28"/>
          <w:szCs w:val="28"/>
        </w:rPr>
        <w:t>тілінде жазылған лексикографиялық зерттеулер</w:t>
      </w:r>
      <w:r w:rsidR="00B54DDC">
        <w:rPr>
          <w:sz w:val="28"/>
          <w:szCs w:val="28"/>
        </w:rPr>
        <w:t xml:space="preserve">де «үлгі немесе модель», «жалпы </w:t>
      </w:r>
      <w:r w:rsidRPr="003D1F3C">
        <w:rPr>
          <w:sz w:val="28"/>
          <w:szCs w:val="28"/>
        </w:rPr>
        <w:t>түсінік яки концепт», «лексеманың сөз түрлену мүмкіндіктерін айқындар септелу</w:t>
      </w:r>
      <w:r w:rsidR="00CF7E73">
        <w:rPr>
          <w:sz w:val="28"/>
          <w:szCs w:val="28"/>
        </w:rPr>
        <w:t xml:space="preserve"> </w:t>
      </w:r>
      <w:r w:rsidRPr="003D1F3C">
        <w:rPr>
          <w:sz w:val="28"/>
          <w:szCs w:val="28"/>
        </w:rPr>
        <w:t>формалары» деген мағыналарда қарастырылған</w:t>
      </w:r>
      <w:r w:rsidR="00B54DDC">
        <w:rPr>
          <w:sz w:val="28"/>
          <w:szCs w:val="28"/>
        </w:rPr>
        <w:t xml:space="preserve"> екен</w:t>
      </w:r>
      <w:proofErr w:type="gramStart"/>
      <w:r w:rsidR="00B54DDC">
        <w:rPr>
          <w:sz w:val="28"/>
          <w:szCs w:val="28"/>
        </w:rPr>
        <w:t>» .</w:t>
      </w:r>
      <w:proofErr w:type="gramEnd"/>
      <w:r w:rsidR="00B54DDC">
        <w:rPr>
          <w:sz w:val="28"/>
          <w:szCs w:val="28"/>
        </w:rPr>
        <w:t xml:space="preserve"> Осыған ұқсас сипаттағы </w:t>
      </w:r>
      <w:r w:rsidRPr="003D1F3C">
        <w:rPr>
          <w:sz w:val="28"/>
          <w:szCs w:val="28"/>
        </w:rPr>
        <w:t>түсініктемені орыс тілінде де кездесті</w:t>
      </w:r>
      <w:r w:rsidR="00B54DDC">
        <w:rPr>
          <w:sz w:val="28"/>
          <w:szCs w:val="28"/>
        </w:rPr>
        <w:t xml:space="preserve">руге болатынын атап өткен автор </w:t>
      </w:r>
      <w:r w:rsidRPr="003D1F3C">
        <w:rPr>
          <w:sz w:val="28"/>
          <w:szCs w:val="28"/>
        </w:rPr>
        <w:t>парадигма ұғымының жаңа белесін Т.Кун е</w:t>
      </w:r>
      <w:r w:rsidR="00B54DDC">
        <w:rPr>
          <w:sz w:val="28"/>
          <w:szCs w:val="28"/>
        </w:rPr>
        <w:t xml:space="preserve">сімімен сабақтастырды, ал басты </w:t>
      </w:r>
      <w:r w:rsidRPr="003D1F3C">
        <w:rPr>
          <w:sz w:val="28"/>
          <w:szCs w:val="28"/>
        </w:rPr>
        <w:t>белгілерін «кундық мағына» тұрғы</w:t>
      </w:r>
      <w:r w:rsidR="00B54DDC">
        <w:rPr>
          <w:sz w:val="28"/>
          <w:szCs w:val="28"/>
        </w:rPr>
        <w:t>сынан талдап көрсетті. Айталық,</w:t>
      </w:r>
      <w:r w:rsidRPr="003D1F3C">
        <w:rPr>
          <w:sz w:val="28"/>
          <w:szCs w:val="28"/>
        </w:rPr>
        <w:t xml:space="preserve"> бұл көзқарастар жүйесі жалпы көпшіліктің сұранысын өтей алатындай болу</w:t>
      </w:r>
      <w:r w:rsidR="00CF7E73">
        <w:rPr>
          <w:sz w:val="28"/>
          <w:szCs w:val="28"/>
        </w:rPr>
        <w:t xml:space="preserve"> </w:t>
      </w:r>
      <w:r w:rsidR="00B54DDC">
        <w:rPr>
          <w:sz w:val="28"/>
          <w:szCs w:val="28"/>
        </w:rPr>
        <w:t xml:space="preserve">керек; </w:t>
      </w:r>
      <w:r w:rsidRPr="00B54DDC">
        <w:rPr>
          <w:sz w:val="28"/>
          <w:szCs w:val="28"/>
        </w:rPr>
        <w:t>әр парадигманың жақтаушылары бір ғылыми тәжірибеге немесе ережеге</w:t>
      </w:r>
      <w:r w:rsidR="00B54DDC">
        <w:rPr>
          <w:sz w:val="28"/>
          <w:szCs w:val="28"/>
        </w:rPr>
        <w:t xml:space="preserve"> </w:t>
      </w:r>
      <w:r w:rsidRPr="00B54DDC">
        <w:rPr>
          <w:sz w:val="28"/>
          <w:szCs w:val="28"/>
        </w:rPr>
        <w:t>сүйенуге тиіс;</w:t>
      </w:r>
      <w:r w:rsidR="00B54DDC">
        <w:rPr>
          <w:sz w:val="28"/>
          <w:szCs w:val="28"/>
        </w:rPr>
        <w:t xml:space="preserve"> </w:t>
      </w:r>
      <w:r w:rsidRPr="00B54DDC">
        <w:rPr>
          <w:sz w:val="28"/>
          <w:szCs w:val="28"/>
        </w:rPr>
        <w:t>ғылыми қалыпқа сәйкес, нәтижелер бір негізде орындалуы қажет, яғни</w:t>
      </w:r>
      <w:r w:rsidR="00CF7E73">
        <w:rPr>
          <w:sz w:val="28"/>
          <w:szCs w:val="28"/>
        </w:rPr>
        <w:t xml:space="preserve"> </w:t>
      </w:r>
      <w:r w:rsidRPr="00B54DDC">
        <w:rPr>
          <w:sz w:val="28"/>
          <w:szCs w:val="28"/>
        </w:rPr>
        <w:t>парадигманың бір өкілі қол жеткізген нәтиже өзгелермен салыстырылғанда</w:t>
      </w:r>
      <w:r w:rsidR="00CF7E73">
        <w:rPr>
          <w:sz w:val="28"/>
          <w:szCs w:val="28"/>
        </w:rPr>
        <w:t xml:space="preserve"> </w:t>
      </w:r>
      <w:r w:rsidRPr="00B54DDC">
        <w:rPr>
          <w:sz w:val="28"/>
          <w:szCs w:val="28"/>
        </w:rPr>
        <w:t>қайталанып, жалпылаушы, нақтылаушы не болмаса жоққа шығарушы сипатқа</w:t>
      </w:r>
      <w:r w:rsidR="00CF7E73">
        <w:rPr>
          <w:sz w:val="28"/>
          <w:szCs w:val="28"/>
        </w:rPr>
        <w:t xml:space="preserve"> </w:t>
      </w:r>
      <w:r w:rsidRPr="00B54DDC">
        <w:rPr>
          <w:sz w:val="28"/>
          <w:szCs w:val="28"/>
        </w:rPr>
        <w:t xml:space="preserve">ие болғаны дұрыс; демек, парадигма жинақталушы қор </w:t>
      </w:r>
      <w:r w:rsidRPr="00B54DDC">
        <w:rPr>
          <w:sz w:val="28"/>
          <w:szCs w:val="28"/>
        </w:rPr>
        <w:lastRenderedPageBreak/>
        <w:t>қызметін атқарса, оның</w:t>
      </w:r>
      <w:r w:rsidR="00CF7E73">
        <w:rPr>
          <w:sz w:val="28"/>
          <w:szCs w:val="28"/>
        </w:rPr>
        <w:t xml:space="preserve"> </w:t>
      </w:r>
      <w:r w:rsidRPr="00B54DDC">
        <w:rPr>
          <w:sz w:val="28"/>
          <w:szCs w:val="28"/>
        </w:rPr>
        <w:t>өкілдері сақталатын хабарды жаңа деректермен толықтыратын функцияны</w:t>
      </w:r>
      <w:r w:rsidR="00CF7E73">
        <w:rPr>
          <w:sz w:val="28"/>
          <w:szCs w:val="28"/>
        </w:rPr>
        <w:t xml:space="preserve"> </w:t>
      </w:r>
      <w:r w:rsidRPr="00B54DDC">
        <w:rPr>
          <w:sz w:val="28"/>
          <w:szCs w:val="28"/>
        </w:rPr>
        <w:t>жүзеге асыру керек;</w:t>
      </w:r>
      <w:r w:rsidR="00CF7E73">
        <w:rPr>
          <w:sz w:val="28"/>
          <w:szCs w:val="28"/>
        </w:rPr>
        <w:t xml:space="preserve"> </w:t>
      </w:r>
      <w:r w:rsidRPr="00B54DDC">
        <w:rPr>
          <w:sz w:val="28"/>
          <w:szCs w:val="28"/>
        </w:rPr>
        <w:t>бір парадигма көлемінде міндеттер өзіне дейінгі жетістіктерге сүйену</w:t>
      </w:r>
      <w:r w:rsidR="00CF7E73">
        <w:rPr>
          <w:sz w:val="28"/>
          <w:szCs w:val="28"/>
        </w:rPr>
        <w:t xml:space="preserve"> </w:t>
      </w:r>
      <w:r w:rsidRPr="00B54DDC">
        <w:rPr>
          <w:sz w:val="28"/>
          <w:szCs w:val="28"/>
        </w:rPr>
        <w:t>мақсатында дәлелді жолмен айғақталуы қажет;</w:t>
      </w:r>
      <w:r w:rsidR="00CF7E73">
        <w:rPr>
          <w:sz w:val="28"/>
          <w:szCs w:val="28"/>
        </w:rPr>
        <w:t xml:space="preserve"> </w:t>
      </w:r>
      <w:r w:rsidRPr="00B54DDC">
        <w:rPr>
          <w:sz w:val="28"/>
          <w:szCs w:val="28"/>
        </w:rPr>
        <w:t>ғылым социологиясына сай, бір парадигма көлемінде зерттеулер жүргізгенғалымдар арасындағы қарым-қатынас қажеттілігі дәйектелуі керек.</w:t>
      </w:r>
      <w:r w:rsidR="00CF7E73">
        <w:rPr>
          <w:sz w:val="28"/>
          <w:szCs w:val="28"/>
        </w:rPr>
        <w:t xml:space="preserve">  </w:t>
      </w:r>
      <w:r w:rsidRPr="00B54DDC">
        <w:rPr>
          <w:sz w:val="28"/>
          <w:szCs w:val="28"/>
        </w:rPr>
        <w:t>В.З.Демьянков парадигманың жасалуына аса қажет факторлардың ішінде</w:t>
      </w:r>
      <w:r w:rsidR="00CF7E73">
        <w:rPr>
          <w:sz w:val="28"/>
          <w:szCs w:val="28"/>
        </w:rPr>
        <w:t xml:space="preserve"> </w:t>
      </w:r>
      <w:r w:rsidRPr="00B54DDC">
        <w:rPr>
          <w:sz w:val="28"/>
          <w:szCs w:val="28"/>
        </w:rPr>
        <w:t>әсіресе Т.Кунның «ғылыми қауымдастық» деген тіркесіне баса назар аударды.</w:t>
      </w:r>
      <w:r w:rsidR="00CF7E73">
        <w:rPr>
          <w:sz w:val="28"/>
          <w:szCs w:val="28"/>
        </w:rPr>
        <w:t xml:space="preserve"> </w:t>
      </w:r>
      <w:r w:rsidRPr="00B54DDC">
        <w:rPr>
          <w:sz w:val="28"/>
          <w:szCs w:val="28"/>
        </w:rPr>
        <w:t>Бұл мәселе төңірегінде пікір айтқан ғалымдардың бірі Е.С.Кубрякова болды.</w:t>
      </w:r>
      <w:r w:rsidR="00CF7E73">
        <w:rPr>
          <w:sz w:val="28"/>
          <w:szCs w:val="28"/>
        </w:rPr>
        <w:t xml:space="preserve"> </w:t>
      </w:r>
      <w:r w:rsidRPr="00B54DDC">
        <w:rPr>
          <w:sz w:val="28"/>
          <w:szCs w:val="28"/>
        </w:rPr>
        <w:t>ғылыми және ұлттық мектептер мен одан туындайтын бағыттар қатарында</w:t>
      </w:r>
      <w:r w:rsidR="00CF7E73">
        <w:rPr>
          <w:sz w:val="28"/>
          <w:szCs w:val="28"/>
        </w:rPr>
        <w:t xml:space="preserve"> </w:t>
      </w:r>
      <w:r w:rsidRPr="00B54DDC">
        <w:rPr>
          <w:sz w:val="28"/>
          <w:szCs w:val="28"/>
        </w:rPr>
        <w:t>тіл тарихында орын алар әр түрлі парадигмаларға зейін қою ғылыми</w:t>
      </w:r>
      <w:r w:rsidR="00CF7E73">
        <w:rPr>
          <w:sz w:val="28"/>
          <w:szCs w:val="28"/>
        </w:rPr>
        <w:t xml:space="preserve"> </w:t>
      </w:r>
      <w:r w:rsidRPr="00B54DDC">
        <w:rPr>
          <w:sz w:val="28"/>
          <w:szCs w:val="28"/>
        </w:rPr>
        <w:t>көпшіліктің үлесін бағалаумен астасатынын дәлелдеуге тырысты. «Тіл</w:t>
      </w:r>
      <w:r w:rsidR="00CF7E73">
        <w:rPr>
          <w:sz w:val="28"/>
          <w:szCs w:val="28"/>
        </w:rPr>
        <w:t xml:space="preserve"> </w:t>
      </w:r>
      <w:r w:rsidRPr="00B54DDC">
        <w:rPr>
          <w:sz w:val="28"/>
          <w:szCs w:val="28"/>
        </w:rPr>
        <w:t>теориясы аясында байқалар ағымдық және бағыттық ерекшеліктерге</w:t>
      </w:r>
      <w:r w:rsidR="00CF7E73">
        <w:rPr>
          <w:sz w:val="28"/>
          <w:szCs w:val="28"/>
        </w:rPr>
        <w:t xml:space="preserve"> </w:t>
      </w:r>
      <w:r w:rsidRPr="00B54DDC">
        <w:rPr>
          <w:sz w:val="28"/>
          <w:szCs w:val="28"/>
        </w:rPr>
        <w:t>қарамастан, бұл зерттеулердің шын мәніндегі жаңа өзгерістерді түсінуде, еңбастысы, теориялық лингвистиканың адамдық факторды өзектеудегі орнынайқындап көрсетуде атқарар маңызы зор»,-дей келе, зерттеуші білім</w:t>
      </w:r>
      <w:r w:rsidR="00CF7E73">
        <w:rPr>
          <w:sz w:val="28"/>
          <w:szCs w:val="28"/>
        </w:rPr>
        <w:t xml:space="preserve"> </w:t>
      </w:r>
      <w:r w:rsidRPr="00B54DDC">
        <w:rPr>
          <w:sz w:val="28"/>
          <w:szCs w:val="28"/>
        </w:rPr>
        <w:t>парадигмасының лингвистика тарихындағы үлесіне, тіл туралы көзқарастарды</w:t>
      </w:r>
      <w:r w:rsidR="00B54DDC">
        <w:rPr>
          <w:sz w:val="28"/>
          <w:szCs w:val="28"/>
        </w:rPr>
        <w:t xml:space="preserve"> </w:t>
      </w:r>
      <w:r w:rsidRPr="00B54DDC">
        <w:rPr>
          <w:sz w:val="28"/>
          <w:szCs w:val="28"/>
        </w:rPr>
        <w:t>жүйелеудегі қажеттілігіне, сол сияқты тіл хақындағы жаңа шындыққа негіз</w:t>
      </w:r>
      <w:r w:rsidR="00B54DDC">
        <w:rPr>
          <w:sz w:val="28"/>
          <w:szCs w:val="28"/>
        </w:rPr>
        <w:t xml:space="preserve"> </w:t>
      </w:r>
      <w:r w:rsidRPr="00B54DDC">
        <w:rPr>
          <w:sz w:val="28"/>
          <w:szCs w:val="28"/>
        </w:rPr>
        <w:t>болар болмысына көңіл бөлді, сондықтан парадигма негізінде дамитын</w:t>
      </w:r>
      <w:r w:rsidR="00B54DDC">
        <w:rPr>
          <w:sz w:val="28"/>
          <w:szCs w:val="28"/>
        </w:rPr>
        <w:t xml:space="preserve"> </w:t>
      </w:r>
      <w:r w:rsidRPr="00B54DDC">
        <w:rPr>
          <w:sz w:val="28"/>
          <w:szCs w:val="28"/>
        </w:rPr>
        <w:t>идеяларды ол келесі үлгіде топтап берді:</w:t>
      </w:r>
      <w:r w:rsidR="0086254A">
        <w:rPr>
          <w:sz w:val="28"/>
          <w:szCs w:val="28"/>
        </w:rPr>
        <w:t xml:space="preserve"> </w:t>
      </w:r>
      <w:r w:rsidRPr="003D1F3C">
        <w:rPr>
          <w:sz w:val="28"/>
          <w:szCs w:val="28"/>
        </w:rPr>
        <w:t xml:space="preserve"> парадигма нақты ғылым саласында қол жеткізген нәтижелерге сүйенеді;</w:t>
      </w:r>
      <w:r w:rsidR="00CF7E73">
        <w:rPr>
          <w:sz w:val="28"/>
          <w:szCs w:val="28"/>
        </w:rPr>
        <w:t xml:space="preserve"> </w:t>
      </w:r>
      <w:r w:rsidRPr="003D1F3C">
        <w:rPr>
          <w:sz w:val="28"/>
          <w:szCs w:val="28"/>
        </w:rPr>
        <w:t>ол ғылыми қауымдастықтың сол нәтижелерді қабылдауын негізге алады;парадигма белгілі бір үлгі бойынша нақты мәселелер мен олардың шешімін</w:t>
      </w:r>
      <w:r w:rsidR="00CF7E73">
        <w:rPr>
          <w:sz w:val="28"/>
          <w:szCs w:val="28"/>
        </w:rPr>
        <w:t xml:space="preserve"> </w:t>
      </w:r>
      <w:r w:rsidRPr="003D1F3C">
        <w:rPr>
          <w:sz w:val="28"/>
          <w:szCs w:val="28"/>
        </w:rPr>
        <w:t>модельдеу идеясын қолдайды.</w:t>
      </w:r>
    </w:p>
    <w:p w:rsidR="003D1F3C" w:rsidRPr="003D1F3C" w:rsidRDefault="00CF7E73" w:rsidP="003D1F3C">
      <w:pPr>
        <w:jc w:val="both"/>
        <w:rPr>
          <w:sz w:val="28"/>
          <w:szCs w:val="28"/>
        </w:rPr>
      </w:pPr>
      <w:r>
        <w:rPr>
          <w:sz w:val="28"/>
          <w:szCs w:val="28"/>
        </w:rPr>
        <w:t xml:space="preserve">   </w:t>
      </w:r>
      <w:r w:rsidR="003D1F3C" w:rsidRPr="003D1F3C">
        <w:rPr>
          <w:sz w:val="28"/>
          <w:szCs w:val="28"/>
        </w:rPr>
        <w:t>Аталмыш идеялардың жүзеге асуын тілші 6 сатыдан тұратын жүйеліқадамдар тізбегі ретінде айқындады, өйткені ғалым «тек олардың жиынтығы</w:t>
      </w:r>
      <w:r>
        <w:rPr>
          <w:sz w:val="28"/>
          <w:szCs w:val="28"/>
        </w:rPr>
        <w:t xml:space="preserve"> </w:t>
      </w:r>
      <w:r w:rsidR="003D1F3C" w:rsidRPr="003D1F3C">
        <w:rPr>
          <w:sz w:val="28"/>
          <w:szCs w:val="28"/>
        </w:rPr>
        <w:t>ғана қойылар проблема мен оның шешілу жолдары туралы көзқарасты</w:t>
      </w:r>
      <w:r>
        <w:rPr>
          <w:sz w:val="28"/>
          <w:szCs w:val="28"/>
        </w:rPr>
        <w:t xml:space="preserve"> </w:t>
      </w:r>
      <w:r w:rsidR="003D1F3C" w:rsidRPr="003D1F3C">
        <w:rPr>
          <w:sz w:val="28"/>
          <w:szCs w:val="28"/>
        </w:rPr>
        <w:t>қалыптастыра алады»,- деп тұжырымдады. Зерттеушінің айтуына қарағанда,</w:t>
      </w:r>
      <w:r>
        <w:rPr>
          <w:sz w:val="28"/>
          <w:szCs w:val="28"/>
        </w:rPr>
        <w:t xml:space="preserve"> </w:t>
      </w:r>
      <w:r w:rsidR="003D1F3C" w:rsidRPr="003D1F3C">
        <w:rPr>
          <w:sz w:val="28"/>
          <w:szCs w:val="28"/>
        </w:rPr>
        <w:t>парадигмалық өлшемдерге төмендегідей мәселелер жату керек:</w:t>
      </w:r>
      <w:r>
        <w:rPr>
          <w:sz w:val="28"/>
          <w:szCs w:val="28"/>
        </w:rPr>
        <w:t xml:space="preserve"> </w:t>
      </w:r>
      <w:r w:rsidR="003D1F3C" w:rsidRPr="003D1F3C">
        <w:rPr>
          <w:sz w:val="28"/>
          <w:szCs w:val="28"/>
        </w:rPr>
        <w:t xml:space="preserve"> ғалым парадигманың хронотопиялық шектер арқылы дәйектелуін уәждеді,</w:t>
      </w:r>
      <w:r>
        <w:rPr>
          <w:sz w:val="28"/>
          <w:szCs w:val="28"/>
        </w:rPr>
        <w:t xml:space="preserve"> </w:t>
      </w:r>
      <w:r w:rsidR="003D1F3C" w:rsidRPr="003D1F3C">
        <w:rPr>
          <w:sz w:val="28"/>
          <w:szCs w:val="28"/>
        </w:rPr>
        <w:t>яғни белгілі бір ғылыми парадигманың дүниеге келуін анықтайтын</w:t>
      </w:r>
      <w:r>
        <w:rPr>
          <w:sz w:val="28"/>
          <w:szCs w:val="28"/>
        </w:rPr>
        <w:t xml:space="preserve"> </w:t>
      </w:r>
      <w:r w:rsidR="003D1F3C" w:rsidRPr="003D1F3C">
        <w:rPr>
          <w:sz w:val="28"/>
          <w:szCs w:val="28"/>
        </w:rPr>
        <w:t>маңызды көрсеткіштер қатарында уақыт пен орынның [мекен-жайдың]</w:t>
      </w:r>
      <w:r>
        <w:rPr>
          <w:sz w:val="28"/>
          <w:szCs w:val="28"/>
        </w:rPr>
        <w:t xml:space="preserve"> </w:t>
      </w:r>
      <w:r w:rsidR="003D1F3C" w:rsidRPr="003D1F3C">
        <w:rPr>
          <w:sz w:val="28"/>
          <w:szCs w:val="28"/>
        </w:rPr>
        <w:t>немесе кеңістіктің ерекше қызмет атқаратынын атап өтті; соған қарамастан</w:t>
      </w:r>
      <w:r>
        <w:rPr>
          <w:sz w:val="28"/>
          <w:szCs w:val="28"/>
        </w:rPr>
        <w:t xml:space="preserve"> </w:t>
      </w:r>
      <w:r w:rsidR="003D1F3C" w:rsidRPr="003D1F3C">
        <w:rPr>
          <w:sz w:val="28"/>
          <w:szCs w:val="28"/>
        </w:rPr>
        <w:t>тарих қойнауына еніп, алыстап кеткен парадигмаларды автор</w:t>
      </w:r>
      <w:r>
        <w:rPr>
          <w:sz w:val="28"/>
          <w:szCs w:val="28"/>
        </w:rPr>
        <w:t xml:space="preserve"> </w:t>
      </w:r>
      <w:r w:rsidR="003D1F3C" w:rsidRPr="003D1F3C">
        <w:rPr>
          <w:sz w:val="28"/>
          <w:szCs w:val="28"/>
        </w:rPr>
        <w:t>салыстырмалы түрде ғана айқындау қажеттігін ескертті;</w:t>
      </w:r>
      <w:r>
        <w:rPr>
          <w:sz w:val="28"/>
          <w:szCs w:val="28"/>
        </w:rPr>
        <w:t xml:space="preserve"> </w:t>
      </w:r>
      <w:r w:rsidR="003D1F3C" w:rsidRPr="003D1F3C">
        <w:rPr>
          <w:sz w:val="28"/>
          <w:szCs w:val="28"/>
        </w:rPr>
        <w:t>парадигманың пайда болуын түсіндіретін шарттар, алғышарттар және</w:t>
      </w:r>
      <w:r>
        <w:rPr>
          <w:sz w:val="28"/>
          <w:szCs w:val="28"/>
        </w:rPr>
        <w:t xml:space="preserve"> </w:t>
      </w:r>
      <w:r w:rsidR="003D1F3C" w:rsidRPr="003D1F3C">
        <w:rPr>
          <w:sz w:val="28"/>
          <w:szCs w:val="28"/>
        </w:rPr>
        <w:t>уәждер болатынын дәлелдеген автор «еш нәрсе бос жерде дүниеге</w:t>
      </w:r>
      <w:r>
        <w:rPr>
          <w:sz w:val="28"/>
          <w:szCs w:val="28"/>
        </w:rPr>
        <w:t xml:space="preserve"> </w:t>
      </w:r>
      <w:r w:rsidR="003D1F3C" w:rsidRPr="003D1F3C">
        <w:rPr>
          <w:sz w:val="28"/>
          <w:szCs w:val="28"/>
        </w:rPr>
        <w:t>келмейді, нольден басталмайды, барлық білім тарихи тұрғыдан шартталған</w:t>
      </w:r>
      <w:r>
        <w:rPr>
          <w:sz w:val="28"/>
          <w:szCs w:val="28"/>
        </w:rPr>
        <w:t xml:space="preserve"> </w:t>
      </w:r>
      <w:r w:rsidR="003D1F3C" w:rsidRPr="003D1F3C">
        <w:rPr>
          <w:sz w:val="28"/>
          <w:szCs w:val="28"/>
        </w:rPr>
        <w:t>және байланысқан негізде дамиды» деген қағиданы ұстанды;</w:t>
      </w:r>
      <w:r>
        <w:rPr>
          <w:sz w:val="28"/>
          <w:szCs w:val="28"/>
        </w:rPr>
        <w:t xml:space="preserve"> </w:t>
      </w:r>
      <w:r w:rsidR="003D1F3C" w:rsidRPr="003D1F3C">
        <w:rPr>
          <w:sz w:val="28"/>
          <w:szCs w:val="28"/>
        </w:rPr>
        <w:t xml:space="preserve"> ғалымның пікіріне сәйкес, көзделген мақсаттар мен міндеттер, көп</w:t>
      </w:r>
    </w:p>
    <w:p w:rsidR="003D1F3C" w:rsidRPr="003D1F3C" w:rsidRDefault="003D1F3C" w:rsidP="003D1F3C">
      <w:pPr>
        <w:jc w:val="both"/>
        <w:rPr>
          <w:sz w:val="28"/>
          <w:szCs w:val="28"/>
        </w:rPr>
      </w:pPr>
      <w:r w:rsidRPr="003D1F3C">
        <w:rPr>
          <w:sz w:val="28"/>
          <w:szCs w:val="28"/>
        </w:rPr>
        <w:lastRenderedPageBreak/>
        <w:t>жағдайда, парадигманың аты мен бағыт-бағдарын нақтылайды екен; тілші парадигманы нақтылау барысында талдауға негіз болған пәндік аялар</w:t>
      </w:r>
      <w:r w:rsidR="00CF7E73">
        <w:rPr>
          <w:sz w:val="28"/>
          <w:szCs w:val="28"/>
        </w:rPr>
        <w:t xml:space="preserve"> </w:t>
      </w:r>
      <w:r w:rsidRPr="003D1F3C">
        <w:rPr>
          <w:sz w:val="28"/>
          <w:szCs w:val="28"/>
        </w:rPr>
        <w:t xml:space="preserve">мен нысандардың да ескерілуіне мән берді; қолданылатын әдіс-тәсілдер арқылы автор парадигмалық тұжырымдардыңерекшелігін </w:t>
      </w:r>
      <w:proofErr w:type="gramStart"/>
      <w:r w:rsidRPr="003D1F3C">
        <w:rPr>
          <w:sz w:val="28"/>
          <w:szCs w:val="28"/>
        </w:rPr>
        <w:t>сұрыптады;</w:t>
      </w:r>
      <w:r w:rsidR="00CF7E73">
        <w:rPr>
          <w:sz w:val="28"/>
          <w:szCs w:val="28"/>
        </w:rPr>
        <w:t xml:space="preserve"> </w:t>
      </w:r>
      <w:r w:rsidRPr="003D1F3C">
        <w:rPr>
          <w:sz w:val="28"/>
          <w:szCs w:val="28"/>
        </w:rPr>
        <w:t xml:space="preserve"> тілші</w:t>
      </w:r>
      <w:proofErr w:type="gramEnd"/>
      <w:r w:rsidRPr="003D1F3C">
        <w:rPr>
          <w:sz w:val="28"/>
          <w:szCs w:val="28"/>
        </w:rPr>
        <w:t xml:space="preserve"> эволютивті аспект арқылы немесе бағалау әрекетінің көмегімен тіл</w:t>
      </w:r>
      <w:r w:rsidR="00CF7E73">
        <w:rPr>
          <w:sz w:val="28"/>
          <w:szCs w:val="28"/>
        </w:rPr>
        <w:t xml:space="preserve"> </w:t>
      </w:r>
      <w:r w:rsidRPr="003D1F3C">
        <w:rPr>
          <w:sz w:val="28"/>
          <w:szCs w:val="28"/>
        </w:rPr>
        <w:t>білімі жаңа сатыға көтеріліп, тіл туралы деректер аса құнды сипаттамалар</w:t>
      </w:r>
      <w:r w:rsidR="00CF7E73">
        <w:rPr>
          <w:sz w:val="28"/>
          <w:szCs w:val="28"/>
        </w:rPr>
        <w:t xml:space="preserve"> </w:t>
      </w:r>
      <w:r w:rsidRPr="003D1F3C">
        <w:rPr>
          <w:sz w:val="28"/>
          <w:szCs w:val="28"/>
        </w:rPr>
        <w:t>мен түсініктемелерге жол ашады деген көзқарасты ұстанды .</w:t>
      </w:r>
    </w:p>
    <w:p w:rsidR="00CF7E73" w:rsidRPr="00CF7E73" w:rsidRDefault="003D1F3C" w:rsidP="003D1F3C">
      <w:pPr>
        <w:jc w:val="both"/>
        <w:rPr>
          <w:b/>
          <w:sz w:val="28"/>
          <w:szCs w:val="28"/>
        </w:rPr>
      </w:pPr>
      <w:r w:rsidRPr="00CF7E73">
        <w:rPr>
          <w:b/>
          <w:sz w:val="28"/>
          <w:szCs w:val="28"/>
        </w:rPr>
        <w:t xml:space="preserve"> </w:t>
      </w:r>
    </w:p>
    <w:p w:rsidR="00CF7E73" w:rsidRPr="00CF7E73" w:rsidRDefault="00CF7E73" w:rsidP="003D1F3C">
      <w:pPr>
        <w:jc w:val="both"/>
        <w:rPr>
          <w:b/>
          <w:sz w:val="28"/>
          <w:szCs w:val="28"/>
        </w:rPr>
      </w:pPr>
      <w:r w:rsidRPr="00CF7E73">
        <w:rPr>
          <w:b/>
          <w:sz w:val="28"/>
          <w:szCs w:val="28"/>
        </w:rPr>
        <w:t>Лекция 4</w:t>
      </w:r>
    </w:p>
    <w:p w:rsidR="00CF7E73" w:rsidRDefault="00CF7E73" w:rsidP="003D1F3C">
      <w:pPr>
        <w:jc w:val="both"/>
        <w:rPr>
          <w:sz w:val="28"/>
          <w:szCs w:val="28"/>
        </w:rPr>
      </w:pPr>
    </w:p>
    <w:p w:rsidR="003D1F3C" w:rsidRPr="003D1F3C" w:rsidRDefault="003D1F3C" w:rsidP="003D1F3C">
      <w:pPr>
        <w:jc w:val="both"/>
        <w:rPr>
          <w:sz w:val="28"/>
          <w:szCs w:val="28"/>
        </w:rPr>
      </w:pPr>
      <w:r w:rsidRPr="003D1F3C">
        <w:rPr>
          <w:sz w:val="28"/>
          <w:szCs w:val="28"/>
        </w:rPr>
        <w:t>«Парадигма деп мен барлығы қолдайтын және белгілі бір уақыт аралығында</w:t>
      </w:r>
      <w:r w:rsidR="00CF7E73">
        <w:rPr>
          <w:sz w:val="28"/>
          <w:szCs w:val="28"/>
        </w:rPr>
        <w:t xml:space="preserve"> </w:t>
      </w:r>
      <w:r w:rsidRPr="003D1F3C">
        <w:rPr>
          <w:sz w:val="28"/>
          <w:szCs w:val="28"/>
        </w:rPr>
        <w:t>ғылыми қауымға алдына қойылар міндеттер мен оларды шешу жолдарының</w:t>
      </w:r>
      <w:r w:rsidR="00CF7E73">
        <w:rPr>
          <w:sz w:val="28"/>
          <w:szCs w:val="28"/>
        </w:rPr>
        <w:t xml:space="preserve"> </w:t>
      </w:r>
      <w:r w:rsidRPr="003D1F3C">
        <w:rPr>
          <w:sz w:val="28"/>
          <w:szCs w:val="28"/>
        </w:rPr>
        <w:t>моделін ұсынатын ғылыми жетістіктерді атаймын» деген Т.Кун</w:t>
      </w:r>
      <w:r w:rsidR="00CF7E73">
        <w:rPr>
          <w:sz w:val="28"/>
          <w:szCs w:val="28"/>
        </w:rPr>
        <w:t xml:space="preserve"> </w:t>
      </w:r>
      <w:r w:rsidRPr="003D1F3C">
        <w:rPr>
          <w:sz w:val="28"/>
          <w:szCs w:val="28"/>
        </w:rPr>
        <w:t>тұжырымынан бастау алған бұл ұғым бүгінде лингвистикада бірде кең</w:t>
      </w:r>
      <w:r w:rsidR="00CF7E73">
        <w:rPr>
          <w:sz w:val="28"/>
          <w:szCs w:val="28"/>
        </w:rPr>
        <w:t xml:space="preserve"> </w:t>
      </w:r>
      <w:r w:rsidRPr="003D1F3C">
        <w:rPr>
          <w:sz w:val="28"/>
          <w:szCs w:val="28"/>
        </w:rPr>
        <w:t>мағынасында қолданылса, бірде тар мағынада сипатталып келеді. Бірінші</w:t>
      </w:r>
      <w:r w:rsidR="00CF7E73">
        <w:rPr>
          <w:sz w:val="28"/>
          <w:szCs w:val="28"/>
        </w:rPr>
        <w:t xml:space="preserve"> </w:t>
      </w:r>
      <w:r w:rsidRPr="003D1F3C">
        <w:rPr>
          <w:sz w:val="28"/>
          <w:szCs w:val="28"/>
        </w:rPr>
        <w:t>жағдайда ол көзқарастар, құндылықтар мен амалдар жиынтығы ретінде сөз болса,</w:t>
      </w:r>
      <w:r w:rsidR="00CF7E73">
        <w:rPr>
          <w:sz w:val="28"/>
          <w:szCs w:val="28"/>
        </w:rPr>
        <w:t xml:space="preserve"> </w:t>
      </w:r>
      <w:r w:rsidRPr="003D1F3C">
        <w:rPr>
          <w:sz w:val="28"/>
          <w:szCs w:val="28"/>
        </w:rPr>
        <w:t>келесіде нақты бір міндеттерді шешу барысында пайдаға асатын үлгілер</w:t>
      </w:r>
      <w:r w:rsidR="00CF7E73">
        <w:rPr>
          <w:sz w:val="28"/>
          <w:szCs w:val="28"/>
        </w:rPr>
        <w:t xml:space="preserve"> </w:t>
      </w:r>
      <w:r w:rsidRPr="003D1F3C">
        <w:rPr>
          <w:sz w:val="28"/>
          <w:szCs w:val="28"/>
        </w:rPr>
        <w:t>тұрғысынан сараланды, сол арқылы оның кең мағынадағы өзгешелігі сұрыпталды.</w:t>
      </w:r>
      <w:r w:rsidR="00CF7E73">
        <w:rPr>
          <w:sz w:val="28"/>
          <w:szCs w:val="28"/>
        </w:rPr>
        <w:t xml:space="preserve"> </w:t>
      </w:r>
      <w:r w:rsidRPr="003D1F3C">
        <w:rPr>
          <w:sz w:val="28"/>
          <w:szCs w:val="28"/>
        </w:rPr>
        <w:t>Аталған екі парадигмалық мағынаның арасындағы үйлесімділік тіл жүйесінің</w:t>
      </w:r>
      <w:r w:rsidR="00CF7E73">
        <w:rPr>
          <w:sz w:val="28"/>
          <w:szCs w:val="28"/>
        </w:rPr>
        <w:t xml:space="preserve"> </w:t>
      </w:r>
      <w:r w:rsidRPr="003D1F3C">
        <w:rPr>
          <w:sz w:val="28"/>
          <w:szCs w:val="28"/>
        </w:rPr>
        <w:t>белгілерін сипаттауда, адамның сөйлеу әрекетін түсіндіруде және осы</w:t>
      </w:r>
      <w:r w:rsidR="00CF7E73">
        <w:rPr>
          <w:sz w:val="28"/>
          <w:szCs w:val="28"/>
        </w:rPr>
        <w:t xml:space="preserve"> </w:t>
      </w:r>
      <w:r w:rsidRPr="003D1F3C">
        <w:rPr>
          <w:sz w:val="28"/>
          <w:szCs w:val="28"/>
        </w:rPr>
        <w:t>міндеттерден туындайтын өзге де құрамды бөліктерді айқындауда ерекше қызмет</w:t>
      </w:r>
      <w:r w:rsidR="00CF7E73">
        <w:rPr>
          <w:sz w:val="28"/>
          <w:szCs w:val="28"/>
        </w:rPr>
        <w:t xml:space="preserve"> </w:t>
      </w:r>
      <w:r w:rsidRPr="003D1F3C">
        <w:rPr>
          <w:sz w:val="28"/>
          <w:szCs w:val="28"/>
        </w:rPr>
        <w:t>атқарары сөзсіз, сондықтан қазір кейбір ға</w:t>
      </w:r>
      <w:r w:rsidR="002E3B70">
        <w:rPr>
          <w:sz w:val="28"/>
          <w:szCs w:val="28"/>
        </w:rPr>
        <w:t xml:space="preserve">лымдар «парадигмалардың </w:t>
      </w:r>
      <w:proofErr w:type="gramStart"/>
      <w:r w:rsidR="002E3B70">
        <w:rPr>
          <w:sz w:val="28"/>
          <w:szCs w:val="28"/>
        </w:rPr>
        <w:t>ауысуы»</w:t>
      </w:r>
      <w:r w:rsidRPr="003D1F3C">
        <w:rPr>
          <w:sz w:val="28"/>
          <w:szCs w:val="28"/>
        </w:rPr>
        <w:t>мен</w:t>
      </w:r>
      <w:proofErr w:type="gramEnd"/>
      <w:r w:rsidRPr="003D1F3C">
        <w:rPr>
          <w:sz w:val="28"/>
          <w:szCs w:val="28"/>
        </w:rPr>
        <w:t xml:space="preserve"> «ғылыми прогресс» тіркестерін синони</w:t>
      </w:r>
      <w:r w:rsidR="002E3B70">
        <w:rPr>
          <w:sz w:val="28"/>
          <w:szCs w:val="28"/>
        </w:rPr>
        <w:t xml:space="preserve">м ретінде пайдаланады және оның </w:t>
      </w:r>
      <w:r w:rsidRPr="003D1F3C">
        <w:rPr>
          <w:sz w:val="28"/>
          <w:szCs w:val="28"/>
        </w:rPr>
        <w:t>өзегін тек жаңа идеялардың тууымен е</w:t>
      </w:r>
      <w:r w:rsidR="002E3B70">
        <w:rPr>
          <w:sz w:val="28"/>
          <w:szCs w:val="28"/>
        </w:rPr>
        <w:t xml:space="preserve">мес, оны қолдаушы жақтастарының </w:t>
      </w:r>
      <w:r w:rsidRPr="003D1F3C">
        <w:rPr>
          <w:sz w:val="28"/>
          <w:szCs w:val="28"/>
        </w:rPr>
        <w:t xml:space="preserve">сенімімен байланыстырады. Тіл біліміндегі </w:t>
      </w:r>
      <w:r w:rsidR="002E3B70">
        <w:rPr>
          <w:sz w:val="28"/>
          <w:szCs w:val="28"/>
        </w:rPr>
        <w:t xml:space="preserve">мұндай идеялардың негізінде тіл </w:t>
      </w:r>
      <w:r w:rsidRPr="003D1F3C">
        <w:rPr>
          <w:sz w:val="28"/>
          <w:szCs w:val="28"/>
        </w:rPr>
        <w:t>туралы мәліметтер, тілдік білімінің жинақталу, сақт</w:t>
      </w:r>
      <w:r w:rsidR="002E3B70">
        <w:rPr>
          <w:sz w:val="28"/>
          <w:szCs w:val="28"/>
        </w:rPr>
        <w:t xml:space="preserve">алу қоры әрі жүзеге асу </w:t>
      </w:r>
      <w:r w:rsidRPr="003D1F3C">
        <w:rPr>
          <w:sz w:val="28"/>
          <w:szCs w:val="28"/>
        </w:rPr>
        <w:t>нормалары көрініс табатындықтан, «...білім п</w:t>
      </w:r>
      <w:r w:rsidR="002E3B70">
        <w:rPr>
          <w:sz w:val="28"/>
          <w:szCs w:val="28"/>
        </w:rPr>
        <w:t xml:space="preserve">арадигмасының нақтыланған ұғымы </w:t>
      </w:r>
      <w:r w:rsidRPr="003D1F3C">
        <w:rPr>
          <w:sz w:val="28"/>
          <w:szCs w:val="28"/>
        </w:rPr>
        <w:t>лингвистикалық тарихнамаға да негіз бола а</w:t>
      </w:r>
      <w:r w:rsidR="002E3B70">
        <w:rPr>
          <w:sz w:val="28"/>
          <w:szCs w:val="28"/>
        </w:rPr>
        <w:t xml:space="preserve">лады деген ойдамыз, сөйтіп, тіл </w:t>
      </w:r>
      <w:r w:rsidRPr="003D1F3C">
        <w:rPr>
          <w:sz w:val="28"/>
          <w:szCs w:val="28"/>
        </w:rPr>
        <w:t>туралы көзқарастарды жүйелеу әрі тілді сипа</w:t>
      </w:r>
      <w:r w:rsidR="002E3B70">
        <w:rPr>
          <w:sz w:val="28"/>
          <w:szCs w:val="28"/>
        </w:rPr>
        <w:t xml:space="preserve">ттау амалдарының жемісті болуын </w:t>
      </w:r>
      <w:r w:rsidRPr="003D1F3C">
        <w:rPr>
          <w:sz w:val="28"/>
          <w:szCs w:val="28"/>
        </w:rPr>
        <w:t>анықтау нәтижесінде тіл шындығын табу, түс</w:t>
      </w:r>
      <w:r w:rsidR="002E3B70">
        <w:rPr>
          <w:sz w:val="28"/>
          <w:szCs w:val="28"/>
        </w:rPr>
        <w:t xml:space="preserve">індіру мүмкіндігі пайда болады. </w:t>
      </w:r>
      <w:r w:rsidRPr="003D1F3C">
        <w:rPr>
          <w:sz w:val="28"/>
          <w:szCs w:val="28"/>
        </w:rPr>
        <w:t>Лингвистикадағы әр жаңа білім па</w:t>
      </w:r>
      <w:r w:rsidR="002E3B70">
        <w:rPr>
          <w:sz w:val="28"/>
          <w:szCs w:val="28"/>
        </w:rPr>
        <w:t>радигмасының мәні де сол арқылы</w:t>
      </w:r>
      <w:r w:rsidRPr="003D1F3C">
        <w:rPr>
          <w:sz w:val="28"/>
          <w:szCs w:val="28"/>
        </w:rPr>
        <w:t>анықталады, яғни белгілі бір уақытқа дейін на</w:t>
      </w:r>
      <w:r w:rsidR="002E3B70">
        <w:rPr>
          <w:sz w:val="28"/>
          <w:szCs w:val="28"/>
        </w:rPr>
        <w:t xml:space="preserve">зардан тыс қалып келе жатқан не </w:t>
      </w:r>
      <w:r w:rsidRPr="003D1F3C">
        <w:rPr>
          <w:sz w:val="28"/>
          <w:szCs w:val="28"/>
        </w:rPr>
        <w:t>болмаса толық түсінбеген яки түсініктеме, сипатт</w:t>
      </w:r>
      <w:r w:rsidR="002E3B70">
        <w:rPr>
          <w:sz w:val="28"/>
          <w:szCs w:val="28"/>
        </w:rPr>
        <w:t xml:space="preserve">ама берілмеген тіл </w:t>
      </w:r>
      <w:r w:rsidRPr="003D1F3C">
        <w:rPr>
          <w:sz w:val="28"/>
          <w:szCs w:val="28"/>
        </w:rPr>
        <w:t xml:space="preserve">өзгешеліктерін, белгілері мен аспектілерін </w:t>
      </w:r>
      <w:r w:rsidR="002E3B70">
        <w:rPr>
          <w:sz w:val="28"/>
          <w:szCs w:val="28"/>
        </w:rPr>
        <w:t xml:space="preserve">ашатын шындықты бақылап табумен </w:t>
      </w:r>
      <w:r w:rsidRPr="003D1F3C">
        <w:rPr>
          <w:sz w:val="28"/>
          <w:szCs w:val="28"/>
        </w:rPr>
        <w:t>дәйектеледі». В.З.Демьянковтың парадигманы «бе</w:t>
      </w:r>
      <w:r w:rsidR="002E3B70">
        <w:rPr>
          <w:sz w:val="28"/>
          <w:szCs w:val="28"/>
        </w:rPr>
        <w:t xml:space="preserve">лгілі бір идеялардың үстемдігі» </w:t>
      </w:r>
      <w:r w:rsidRPr="003D1F3C">
        <w:rPr>
          <w:sz w:val="28"/>
          <w:szCs w:val="28"/>
        </w:rPr>
        <w:t xml:space="preserve">-деп </w:t>
      </w:r>
      <w:r w:rsidRPr="003D1F3C">
        <w:rPr>
          <w:sz w:val="28"/>
          <w:szCs w:val="28"/>
        </w:rPr>
        <w:lastRenderedPageBreak/>
        <w:t xml:space="preserve">тұжырымдауы да сондықтан болар. Осы </w:t>
      </w:r>
      <w:r w:rsidR="002E3B70">
        <w:rPr>
          <w:sz w:val="28"/>
          <w:szCs w:val="28"/>
        </w:rPr>
        <w:t xml:space="preserve">тұрғыдан автор идеяның әрі жаңа </w:t>
      </w:r>
      <w:r w:rsidRPr="003D1F3C">
        <w:rPr>
          <w:sz w:val="28"/>
          <w:szCs w:val="28"/>
        </w:rPr>
        <w:t>ұғымдармен, әрі бұрыннан таныс мәліметтерді қайта ой елегінен өткізумен</w:t>
      </w:r>
    </w:p>
    <w:p w:rsidR="003D1F3C" w:rsidRPr="003D1F3C" w:rsidRDefault="003D1F3C" w:rsidP="003D1F3C">
      <w:pPr>
        <w:jc w:val="both"/>
        <w:rPr>
          <w:sz w:val="28"/>
          <w:szCs w:val="28"/>
        </w:rPr>
      </w:pPr>
      <w:r w:rsidRPr="003D1F3C">
        <w:rPr>
          <w:sz w:val="28"/>
          <w:szCs w:val="28"/>
        </w:rPr>
        <w:t>толығатынын ескертті.</w:t>
      </w:r>
    </w:p>
    <w:p w:rsidR="003D1F3C" w:rsidRPr="003D1F3C" w:rsidRDefault="003D1F3C" w:rsidP="003D1F3C">
      <w:pPr>
        <w:jc w:val="both"/>
        <w:rPr>
          <w:sz w:val="28"/>
          <w:szCs w:val="28"/>
        </w:rPr>
      </w:pPr>
      <w:r w:rsidRPr="003D1F3C">
        <w:rPr>
          <w:sz w:val="28"/>
          <w:szCs w:val="28"/>
        </w:rPr>
        <w:t xml:space="preserve"> Кез келген ғылыми парадигмаға арқау бо</w:t>
      </w:r>
      <w:r w:rsidR="002E3B70">
        <w:rPr>
          <w:sz w:val="28"/>
          <w:szCs w:val="28"/>
        </w:rPr>
        <w:t xml:space="preserve">лар тұжырымдар мен </w:t>
      </w:r>
      <w:proofErr w:type="gramStart"/>
      <w:r w:rsidR="002E3B70">
        <w:rPr>
          <w:sz w:val="28"/>
          <w:szCs w:val="28"/>
        </w:rPr>
        <w:t>теорияларға,</w:t>
      </w:r>
      <w:r w:rsidRPr="003D1F3C">
        <w:rPr>
          <w:sz w:val="28"/>
          <w:szCs w:val="28"/>
        </w:rPr>
        <w:t>олардың</w:t>
      </w:r>
      <w:proofErr w:type="gramEnd"/>
      <w:r w:rsidRPr="003D1F3C">
        <w:rPr>
          <w:sz w:val="28"/>
          <w:szCs w:val="28"/>
        </w:rPr>
        <w:t xml:space="preserve"> қалыптасу, даму тарихына назар ауда</w:t>
      </w:r>
      <w:r w:rsidR="002E3B70">
        <w:rPr>
          <w:sz w:val="28"/>
          <w:szCs w:val="28"/>
        </w:rPr>
        <w:t>ратын болсақ, әр уақытта арнайы</w:t>
      </w:r>
      <w:r w:rsidRPr="003D1F3C">
        <w:rPr>
          <w:sz w:val="28"/>
          <w:szCs w:val="28"/>
        </w:rPr>
        <w:t>заңдылықтардың сақталатынына көз жеткізу қиынға</w:t>
      </w:r>
      <w:r w:rsidR="002E3B70">
        <w:rPr>
          <w:sz w:val="28"/>
          <w:szCs w:val="28"/>
        </w:rPr>
        <w:t xml:space="preserve"> соқпас. Бір кезеңде өмір</w:t>
      </w:r>
      <w:r w:rsidRPr="003D1F3C">
        <w:rPr>
          <w:sz w:val="28"/>
          <w:szCs w:val="28"/>
        </w:rPr>
        <w:t>сүріп, бір мақсатта еңбек етіп, зерттеулер жүрг</w:t>
      </w:r>
      <w:r w:rsidR="002E3B70">
        <w:rPr>
          <w:sz w:val="28"/>
          <w:szCs w:val="28"/>
        </w:rPr>
        <w:t>ізген ғалымдардың ортақ мүддеге</w:t>
      </w:r>
      <w:r w:rsidRPr="003D1F3C">
        <w:rPr>
          <w:sz w:val="28"/>
          <w:szCs w:val="28"/>
        </w:rPr>
        <w:t>бағытталуы, тіл туралы ізденістерін</w:t>
      </w:r>
      <w:r w:rsidR="002E3B70">
        <w:rPr>
          <w:sz w:val="28"/>
          <w:szCs w:val="28"/>
        </w:rPr>
        <w:t xml:space="preserve"> тоғыстыруы, шын мәнінде, ортақ</w:t>
      </w:r>
      <w:r w:rsidRPr="003D1F3C">
        <w:rPr>
          <w:sz w:val="28"/>
          <w:szCs w:val="28"/>
        </w:rPr>
        <w:t>парадигмалардың дүниеге келуін айғақтайды, себебі алуан түрлі т</w:t>
      </w:r>
      <w:r w:rsidR="002E3B70">
        <w:rPr>
          <w:sz w:val="28"/>
          <w:szCs w:val="28"/>
        </w:rPr>
        <w:t>еориялық</w:t>
      </w:r>
      <w:r w:rsidRPr="003D1F3C">
        <w:rPr>
          <w:sz w:val="28"/>
          <w:szCs w:val="28"/>
        </w:rPr>
        <w:t>тұжырымдардың бастауында тілдік деректе</w:t>
      </w:r>
      <w:r w:rsidR="002E3B70">
        <w:rPr>
          <w:sz w:val="28"/>
          <w:szCs w:val="28"/>
        </w:rPr>
        <w:t>рмен қатар, сыртқы күштердің де</w:t>
      </w:r>
      <w:r w:rsidRPr="003D1F3C">
        <w:rPr>
          <w:sz w:val="28"/>
          <w:szCs w:val="28"/>
        </w:rPr>
        <w:t>ықпалы айқын сезіледі. Қоғамдық, идеология</w:t>
      </w:r>
      <w:r w:rsidR="002E3B70">
        <w:rPr>
          <w:sz w:val="28"/>
          <w:szCs w:val="28"/>
        </w:rPr>
        <w:t>лық шарттар, халықтық дәстүрлер</w:t>
      </w:r>
      <w:r w:rsidRPr="003D1F3C">
        <w:rPr>
          <w:sz w:val="28"/>
          <w:szCs w:val="28"/>
        </w:rPr>
        <w:t>мен мәдени құндылықтар, халықаралық қатын</w:t>
      </w:r>
      <w:r w:rsidR="002E3B70">
        <w:rPr>
          <w:sz w:val="28"/>
          <w:szCs w:val="28"/>
        </w:rPr>
        <w:t>астар және өзге де толып жатқан</w:t>
      </w:r>
      <w:r w:rsidRPr="003D1F3C">
        <w:rPr>
          <w:sz w:val="28"/>
          <w:szCs w:val="28"/>
        </w:rPr>
        <w:t>факторлар әр тарихи дәуірдің өз заңдар</w:t>
      </w:r>
      <w:r w:rsidR="002E3B70">
        <w:rPr>
          <w:sz w:val="28"/>
          <w:szCs w:val="28"/>
        </w:rPr>
        <w:t>ын орнатады, сондықтан қоғамдық</w:t>
      </w:r>
      <w:r w:rsidRPr="003D1F3C">
        <w:rPr>
          <w:sz w:val="28"/>
          <w:szCs w:val="28"/>
        </w:rPr>
        <w:t>құбылыстардың бірі ретінде танылған тіл</w:t>
      </w:r>
      <w:r w:rsidR="002E3B70">
        <w:rPr>
          <w:sz w:val="28"/>
          <w:szCs w:val="28"/>
        </w:rPr>
        <w:t xml:space="preserve"> де бұл өзгерістерден сырт қала</w:t>
      </w:r>
      <w:r w:rsidRPr="003D1F3C">
        <w:rPr>
          <w:sz w:val="28"/>
          <w:szCs w:val="28"/>
        </w:rPr>
        <w:t>алмайды, керісінше, олармен тығыз байланыста, үзілмес</w:t>
      </w:r>
      <w:r w:rsidR="002E3B70">
        <w:rPr>
          <w:sz w:val="28"/>
          <w:szCs w:val="28"/>
        </w:rPr>
        <w:t xml:space="preserve"> бірлікте дамып отырады.</w:t>
      </w:r>
      <w:r w:rsidRPr="003D1F3C">
        <w:rPr>
          <w:sz w:val="28"/>
          <w:szCs w:val="28"/>
        </w:rPr>
        <w:t>Е.С.Кубрякова бөліп көрсеткен парадигмалық өлшемдердің әрқайсысынд</w:t>
      </w:r>
      <w:r w:rsidR="002E3B70">
        <w:rPr>
          <w:sz w:val="28"/>
          <w:szCs w:val="28"/>
        </w:rPr>
        <w:t>а сол</w:t>
      </w:r>
      <w:r w:rsidRPr="003D1F3C">
        <w:rPr>
          <w:sz w:val="28"/>
          <w:szCs w:val="28"/>
        </w:rPr>
        <w:t>қатынастардың белгісі аңғарылады. Хрон</w:t>
      </w:r>
      <w:r w:rsidR="002E3B70">
        <w:rPr>
          <w:sz w:val="28"/>
          <w:szCs w:val="28"/>
        </w:rPr>
        <w:t>отопиялық көрсеткіштермен қатар</w:t>
      </w:r>
      <w:r w:rsidRPr="003D1F3C">
        <w:rPr>
          <w:sz w:val="28"/>
          <w:szCs w:val="28"/>
        </w:rPr>
        <w:t>қолданылатын алғышарт, мақсат, нысана. әдіс, бағалау ұғымдарының қайқайсысы да ғылыми көпшіліктің бірлескен әрекетін</w:t>
      </w:r>
      <w:r w:rsidR="002E3B70">
        <w:rPr>
          <w:sz w:val="28"/>
          <w:szCs w:val="28"/>
        </w:rPr>
        <w:t xml:space="preserve"> сипаттауға </w:t>
      </w:r>
      <w:proofErr w:type="gramStart"/>
      <w:r w:rsidR="002E3B70">
        <w:rPr>
          <w:sz w:val="28"/>
          <w:szCs w:val="28"/>
        </w:rPr>
        <w:t>негізделетіндіктен,</w:t>
      </w:r>
      <w:r w:rsidRPr="003D1F3C">
        <w:rPr>
          <w:sz w:val="28"/>
          <w:szCs w:val="28"/>
        </w:rPr>
        <w:t>аталмыш</w:t>
      </w:r>
      <w:proofErr w:type="gramEnd"/>
      <w:r w:rsidRPr="003D1F3C">
        <w:rPr>
          <w:sz w:val="28"/>
          <w:szCs w:val="28"/>
        </w:rPr>
        <w:t xml:space="preserve"> тарауда жинақталған тілтанымдық тұжырымдар</w:t>
      </w:r>
      <w:r w:rsidR="002E3B70">
        <w:rPr>
          <w:sz w:val="28"/>
          <w:szCs w:val="28"/>
        </w:rPr>
        <w:t xml:space="preserve"> қазақ тіл біліміндегі</w:t>
      </w:r>
      <w:r w:rsidRPr="003D1F3C">
        <w:rPr>
          <w:sz w:val="28"/>
          <w:szCs w:val="28"/>
        </w:rPr>
        <w:t>танымдық теориялардың даму к</w:t>
      </w:r>
      <w:r w:rsidR="002E3B70">
        <w:rPr>
          <w:sz w:val="28"/>
          <w:szCs w:val="28"/>
        </w:rPr>
        <w:t>езеңдерін, олардың парадигмалық</w:t>
      </w:r>
      <w:r w:rsidRPr="003D1F3C">
        <w:rPr>
          <w:sz w:val="28"/>
          <w:szCs w:val="28"/>
        </w:rPr>
        <w:t>«қауымдастықтарын» анықтауға септі</w:t>
      </w:r>
      <w:r w:rsidR="002E3B70">
        <w:rPr>
          <w:sz w:val="28"/>
          <w:szCs w:val="28"/>
        </w:rPr>
        <w:t>гін тигізеді. Нәтижесінде қазақ</w:t>
      </w:r>
      <w:r w:rsidRPr="003D1F3C">
        <w:rPr>
          <w:sz w:val="28"/>
          <w:szCs w:val="28"/>
        </w:rPr>
        <w:t>лингвистикасында әлемдік ұстанымдармен қа</w:t>
      </w:r>
      <w:r w:rsidR="002E3B70">
        <w:rPr>
          <w:sz w:val="28"/>
          <w:szCs w:val="28"/>
        </w:rPr>
        <w:t>тарласа қалыптасқан когнитивтік</w:t>
      </w:r>
      <w:r w:rsidRPr="003D1F3C">
        <w:rPr>
          <w:sz w:val="28"/>
          <w:szCs w:val="28"/>
        </w:rPr>
        <w:t xml:space="preserve">алғышарттармен </w:t>
      </w:r>
      <w:r w:rsidR="002E3B70">
        <w:rPr>
          <w:sz w:val="28"/>
          <w:szCs w:val="28"/>
        </w:rPr>
        <w:t>танысу мүмкіндігі пайда болады.</w:t>
      </w:r>
      <w:r w:rsidRPr="003D1F3C">
        <w:rPr>
          <w:sz w:val="28"/>
          <w:szCs w:val="28"/>
        </w:rPr>
        <w:t xml:space="preserve"> Осы қатарда парадигма мен идея ұғ</w:t>
      </w:r>
      <w:r w:rsidR="002E3B70">
        <w:rPr>
          <w:sz w:val="28"/>
          <w:szCs w:val="28"/>
        </w:rPr>
        <w:t>ымдарының жақындығын зерделеген</w:t>
      </w:r>
      <w:r w:rsidRPr="003D1F3C">
        <w:rPr>
          <w:sz w:val="28"/>
          <w:szCs w:val="28"/>
        </w:rPr>
        <w:t>В.З.Демьянков, Рудзка-Остиннің пікірі негізі</w:t>
      </w:r>
      <w:r w:rsidR="002E3B70">
        <w:rPr>
          <w:sz w:val="28"/>
          <w:szCs w:val="28"/>
        </w:rPr>
        <w:t>нде, когнитивтік лингвистиканың</w:t>
      </w:r>
      <w:r w:rsidRPr="003D1F3C">
        <w:rPr>
          <w:sz w:val="28"/>
          <w:szCs w:val="28"/>
        </w:rPr>
        <w:t xml:space="preserve">дамуын өзектеген алғышарттарды бұрынғы </w:t>
      </w:r>
      <w:r w:rsidR="002E3B70">
        <w:rPr>
          <w:sz w:val="28"/>
          <w:szCs w:val="28"/>
        </w:rPr>
        <w:t>идеялардың қайта жаңғырып, жаңа</w:t>
      </w:r>
      <w:r w:rsidRPr="003D1F3C">
        <w:rPr>
          <w:sz w:val="28"/>
          <w:szCs w:val="28"/>
        </w:rPr>
        <w:t>сипатқа ие болуымен</w:t>
      </w:r>
      <w:r w:rsidR="002E3B70">
        <w:rPr>
          <w:sz w:val="28"/>
          <w:szCs w:val="28"/>
        </w:rPr>
        <w:t xml:space="preserve"> біріктіре түсіндірді. Мәселен:</w:t>
      </w:r>
      <w:r w:rsidRPr="003D1F3C">
        <w:rPr>
          <w:sz w:val="28"/>
          <w:szCs w:val="28"/>
        </w:rPr>
        <w:t xml:space="preserve"> тіл - өзге салалармен тығыз байланыс құрайтын</w:t>
      </w:r>
      <w:r w:rsidR="002E3B70">
        <w:rPr>
          <w:sz w:val="28"/>
          <w:szCs w:val="28"/>
        </w:rPr>
        <w:t xml:space="preserve"> адамға тән когнитивтік</w:t>
      </w:r>
      <w:r w:rsidRPr="003D1F3C">
        <w:rPr>
          <w:sz w:val="28"/>
          <w:szCs w:val="28"/>
        </w:rPr>
        <w:t>белгілердің бірі, сондықтан ол пәнарал</w:t>
      </w:r>
      <w:r w:rsidR="002E3B70">
        <w:rPr>
          <w:sz w:val="28"/>
          <w:szCs w:val="28"/>
        </w:rPr>
        <w:t>ық зерттеулердің нысаны ретінде</w:t>
      </w:r>
      <w:r w:rsidRPr="003D1F3C">
        <w:rPr>
          <w:sz w:val="28"/>
          <w:szCs w:val="28"/>
        </w:rPr>
        <w:t>психологиялық, мәдени, әлеуметтік, э</w:t>
      </w:r>
      <w:r w:rsidR="002E3B70">
        <w:rPr>
          <w:sz w:val="28"/>
          <w:szCs w:val="28"/>
        </w:rPr>
        <w:t xml:space="preserve">кологиялық факторларды бейнелей </w:t>
      </w:r>
      <w:r w:rsidRPr="003D1F3C">
        <w:rPr>
          <w:sz w:val="28"/>
          <w:szCs w:val="28"/>
        </w:rPr>
        <w:t>алады;тілдік құрылым «концептуализация» үдеріс</w:t>
      </w:r>
      <w:r w:rsidR="002E3B70">
        <w:rPr>
          <w:sz w:val="28"/>
          <w:szCs w:val="28"/>
        </w:rPr>
        <w:t>іне тәуелді, өйткені ол адамның</w:t>
      </w:r>
      <w:r w:rsidRPr="003D1F3C">
        <w:rPr>
          <w:sz w:val="28"/>
          <w:szCs w:val="28"/>
        </w:rPr>
        <w:t>өзін және қоршаған әлемді меңгеруі, оның</w:t>
      </w:r>
      <w:r w:rsidR="002E3B70">
        <w:rPr>
          <w:sz w:val="28"/>
          <w:szCs w:val="28"/>
        </w:rPr>
        <w:t xml:space="preserve"> сыртқы дүниеге қарым-қатынасы</w:t>
      </w:r>
      <w:r w:rsidRPr="003D1F3C">
        <w:rPr>
          <w:sz w:val="28"/>
          <w:szCs w:val="28"/>
        </w:rPr>
        <w:t>сынды тәжірибел</w:t>
      </w:r>
      <w:r w:rsidR="002E3B70">
        <w:rPr>
          <w:sz w:val="28"/>
          <w:szCs w:val="28"/>
        </w:rPr>
        <w:t>ерінің нәтижесі болып табылады;</w:t>
      </w:r>
      <w:r w:rsidRPr="003D1F3C">
        <w:rPr>
          <w:sz w:val="28"/>
          <w:szCs w:val="28"/>
        </w:rPr>
        <w:t xml:space="preserve"> тілдік бірліктер, сонымен қатар, категоризация процесіне қаты</w:t>
      </w:r>
      <w:r w:rsidR="002E3B70">
        <w:rPr>
          <w:sz w:val="28"/>
          <w:szCs w:val="28"/>
        </w:rPr>
        <w:t>сты, олардың</w:t>
      </w:r>
      <w:r w:rsidRPr="003D1F3C">
        <w:rPr>
          <w:sz w:val="28"/>
          <w:szCs w:val="28"/>
        </w:rPr>
        <w:t>басым бөлігі метафоралық не б</w:t>
      </w:r>
      <w:r w:rsidR="002E3B70">
        <w:rPr>
          <w:sz w:val="28"/>
          <w:szCs w:val="28"/>
        </w:rPr>
        <w:t>олмаса метонимиялық сипатқа ие;</w:t>
      </w:r>
      <w:r w:rsidRPr="003D1F3C">
        <w:rPr>
          <w:sz w:val="28"/>
          <w:szCs w:val="28"/>
        </w:rPr>
        <w:t>грамматика семантика ұстанымдарымен уәжд</w:t>
      </w:r>
      <w:r w:rsidR="002E3B70">
        <w:rPr>
          <w:sz w:val="28"/>
          <w:szCs w:val="28"/>
        </w:rPr>
        <w:t>елген; басқаша айтқанда, тілдің</w:t>
      </w:r>
      <w:r w:rsidRPr="003D1F3C">
        <w:rPr>
          <w:sz w:val="28"/>
          <w:szCs w:val="28"/>
        </w:rPr>
        <w:t xml:space="preserve">граматикалық ерекшеліктері адамның </w:t>
      </w:r>
      <w:r w:rsidRPr="003D1F3C">
        <w:rPr>
          <w:sz w:val="28"/>
          <w:szCs w:val="28"/>
        </w:rPr>
        <w:lastRenderedPageBreak/>
        <w:t>оны</w:t>
      </w:r>
      <w:r w:rsidR="002E3B70">
        <w:rPr>
          <w:sz w:val="28"/>
          <w:szCs w:val="28"/>
        </w:rPr>
        <w:t xml:space="preserve"> мағыналық тұрғыдан қолдануынантуындайды;</w:t>
      </w:r>
      <w:r w:rsidRPr="003D1F3C">
        <w:rPr>
          <w:sz w:val="28"/>
          <w:szCs w:val="28"/>
        </w:rPr>
        <w:t>тілдік бірліктің мағынасы – концептуалды құр</w:t>
      </w:r>
      <w:r w:rsidR="002E3B70">
        <w:rPr>
          <w:sz w:val="28"/>
          <w:szCs w:val="28"/>
        </w:rPr>
        <w:t xml:space="preserve">ылым, ол әлеуметтік негізде осы </w:t>
      </w:r>
      <w:r w:rsidRPr="003D1F3C">
        <w:rPr>
          <w:sz w:val="28"/>
          <w:szCs w:val="28"/>
        </w:rPr>
        <w:t>бірлікпен байланысады; ал бұл байланыс әр</w:t>
      </w:r>
      <w:r w:rsidR="002E3B70">
        <w:rPr>
          <w:sz w:val="28"/>
          <w:szCs w:val="28"/>
        </w:rPr>
        <w:t xml:space="preserve"> тілдің өзгешелігін айқындайтын</w:t>
      </w:r>
      <w:r w:rsidRPr="003D1F3C">
        <w:rPr>
          <w:sz w:val="28"/>
          <w:szCs w:val="28"/>
        </w:rPr>
        <w:t>физикалық кеңістіктегі бейне</w:t>
      </w:r>
      <w:r w:rsidR="002E3B70">
        <w:rPr>
          <w:sz w:val="28"/>
          <w:szCs w:val="28"/>
        </w:rPr>
        <w:t>лі ассоциацияларға негізделеді;</w:t>
      </w:r>
      <w:r w:rsidRPr="003D1F3C">
        <w:rPr>
          <w:sz w:val="28"/>
          <w:szCs w:val="28"/>
        </w:rPr>
        <w:t>мағыналар білім құрылымына сәйкес ке</w:t>
      </w:r>
      <w:r w:rsidR="002E3B70">
        <w:rPr>
          <w:sz w:val="28"/>
          <w:szCs w:val="28"/>
        </w:rPr>
        <w:t>летін терминдер арқылы беріледі</w:t>
      </w:r>
      <w:r w:rsidRPr="003D1F3C">
        <w:rPr>
          <w:sz w:val="28"/>
          <w:szCs w:val="28"/>
        </w:rPr>
        <w:t>(айталық, «концептуалды салалар», «қарапа</w:t>
      </w:r>
      <w:r w:rsidR="002E3B70">
        <w:rPr>
          <w:sz w:val="28"/>
          <w:szCs w:val="28"/>
        </w:rPr>
        <w:t>йым үлгілер (модельдер)» т.б.),</w:t>
      </w:r>
      <w:r w:rsidRPr="003D1F3C">
        <w:rPr>
          <w:sz w:val="28"/>
          <w:szCs w:val="28"/>
        </w:rPr>
        <w:t xml:space="preserve">оның ішінде негізгі </w:t>
      </w:r>
      <w:r w:rsidR="002E3B70">
        <w:rPr>
          <w:sz w:val="28"/>
          <w:szCs w:val="28"/>
        </w:rPr>
        <w:t>және қосымша құрылымдар да бар;</w:t>
      </w:r>
      <w:r w:rsidRPr="003D1F3C">
        <w:rPr>
          <w:sz w:val="28"/>
          <w:szCs w:val="28"/>
        </w:rPr>
        <w:t>айтылған мәліметтерге сүйенер болсақ, си</w:t>
      </w:r>
      <w:r w:rsidR="002E3B70">
        <w:rPr>
          <w:sz w:val="28"/>
          <w:szCs w:val="28"/>
        </w:rPr>
        <w:t>нтаксис, морфология, фонология,</w:t>
      </w:r>
      <w:r w:rsidRPr="003D1F3C">
        <w:rPr>
          <w:sz w:val="28"/>
          <w:szCs w:val="28"/>
        </w:rPr>
        <w:t>лексикон, семантика және т.б. бір-біріне тығыз байланысты б</w:t>
      </w:r>
      <w:r w:rsidR="002E3B70">
        <w:rPr>
          <w:sz w:val="28"/>
          <w:szCs w:val="28"/>
        </w:rPr>
        <w:t>олғандықтан,</w:t>
      </w:r>
      <w:r w:rsidRPr="003D1F3C">
        <w:rPr>
          <w:sz w:val="28"/>
          <w:szCs w:val="28"/>
        </w:rPr>
        <w:t>ешқайсысы тілден тыс жатқан білімнен бөлек қарастырылмайды .</w:t>
      </w:r>
    </w:p>
    <w:p w:rsidR="002E3B70" w:rsidRDefault="002E3B70" w:rsidP="003D1F3C">
      <w:pPr>
        <w:jc w:val="both"/>
        <w:rPr>
          <w:sz w:val="28"/>
          <w:szCs w:val="28"/>
        </w:rPr>
      </w:pPr>
    </w:p>
    <w:p w:rsidR="002E3B70" w:rsidRDefault="002E3B70" w:rsidP="002E3B70">
      <w:pPr>
        <w:jc w:val="both"/>
        <w:rPr>
          <w:sz w:val="28"/>
          <w:szCs w:val="28"/>
        </w:rPr>
      </w:pPr>
    </w:p>
    <w:p w:rsidR="002E3B70" w:rsidRDefault="002E3B70" w:rsidP="002E3B70">
      <w:pPr>
        <w:jc w:val="both"/>
        <w:rPr>
          <w:sz w:val="28"/>
          <w:szCs w:val="28"/>
        </w:rPr>
      </w:pPr>
      <w:r>
        <w:rPr>
          <w:sz w:val="28"/>
          <w:szCs w:val="28"/>
        </w:rPr>
        <w:t>Лекция 5</w:t>
      </w:r>
    </w:p>
    <w:p w:rsidR="002E3B70" w:rsidRDefault="002E3B70" w:rsidP="002E3B70">
      <w:pPr>
        <w:jc w:val="both"/>
        <w:rPr>
          <w:sz w:val="28"/>
          <w:szCs w:val="28"/>
        </w:rPr>
      </w:pPr>
    </w:p>
    <w:p w:rsidR="002E3B70" w:rsidRPr="002E3B70" w:rsidRDefault="002E3B70" w:rsidP="002E3B70">
      <w:pPr>
        <w:jc w:val="both"/>
        <w:rPr>
          <w:sz w:val="28"/>
          <w:szCs w:val="28"/>
        </w:rPr>
      </w:pPr>
      <w:r w:rsidRPr="002E3B70">
        <w:rPr>
          <w:sz w:val="28"/>
          <w:szCs w:val="28"/>
        </w:rPr>
        <w:t>«Концепт – жадының, концептуалды жүйенің, адам психикасында көрініс</w:t>
      </w:r>
    </w:p>
    <w:p w:rsidR="002E3B70" w:rsidRPr="002E3B70" w:rsidRDefault="002E3B70" w:rsidP="002E3B70">
      <w:pPr>
        <w:jc w:val="both"/>
        <w:rPr>
          <w:sz w:val="28"/>
          <w:szCs w:val="28"/>
        </w:rPr>
      </w:pPr>
      <w:r w:rsidRPr="002E3B70">
        <w:rPr>
          <w:sz w:val="28"/>
          <w:szCs w:val="28"/>
        </w:rPr>
        <w:t>тапқан әлемдік бейненің, ментальді қордың оп</w:t>
      </w:r>
      <w:r>
        <w:rPr>
          <w:sz w:val="28"/>
          <w:szCs w:val="28"/>
        </w:rPr>
        <w:t xml:space="preserve">еративті бөлшегі» </w:t>
      </w:r>
      <w:proofErr w:type="gramStart"/>
      <w:r>
        <w:rPr>
          <w:sz w:val="28"/>
          <w:szCs w:val="28"/>
        </w:rPr>
        <w:t>болғандықтан,</w:t>
      </w:r>
      <w:r w:rsidRPr="002E3B70">
        <w:rPr>
          <w:sz w:val="28"/>
          <w:szCs w:val="28"/>
        </w:rPr>
        <w:t>оның</w:t>
      </w:r>
      <w:proofErr w:type="gramEnd"/>
      <w:r w:rsidRPr="002E3B70">
        <w:rPr>
          <w:sz w:val="28"/>
          <w:szCs w:val="28"/>
        </w:rPr>
        <w:t xml:space="preserve"> негізінде тіл біліміне концепт</w:t>
      </w:r>
      <w:r>
        <w:rPr>
          <w:sz w:val="28"/>
          <w:szCs w:val="28"/>
        </w:rPr>
        <w:t>уалды жүйе, концепттік ая сынды</w:t>
      </w:r>
      <w:r w:rsidRPr="002E3B70">
        <w:rPr>
          <w:sz w:val="28"/>
          <w:szCs w:val="28"/>
        </w:rPr>
        <w:t>ұғымдар да қалыптасып, кеңінен қолданыс тауып отыр</w:t>
      </w:r>
      <w:r>
        <w:rPr>
          <w:sz w:val="28"/>
          <w:szCs w:val="28"/>
        </w:rPr>
        <w:t xml:space="preserve">. Тілшілер концептуалды </w:t>
      </w:r>
      <w:r w:rsidRPr="002E3B70">
        <w:rPr>
          <w:sz w:val="28"/>
          <w:szCs w:val="28"/>
        </w:rPr>
        <w:t>жүйені „адам ақылы меңгерген барша тұжырымдар</w:t>
      </w:r>
      <w:r>
        <w:rPr>
          <w:sz w:val="28"/>
          <w:szCs w:val="28"/>
        </w:rPr>
        <w:t xml:space="preserve"> жиынтығының ментальді </w:t>
      </w:r>
      <w:r w:rsidRPr="002E3B70">
        <w:rPr>
          <w:sz w:val="28"/>
          <w:szCs w:val="28"/>
        </w:rPr>
        <w:t>деңгейі” деп сипаттаса, концепттік ая деп белг</w:t>
      </w:r>
      <w:r>
        <w:rPr>
          <w:sz w:val="28"/>
          <w:szCs w:val="28"/>
        </w:rPr>
        <w:t xml:space="preserve">ілі бір тілде сөйлеуші тұлғаның </w:t>
      </w:r>
      <w:r w:rsidRPr="002E3B70">
        <w:rPr>
          <w:sz w:val="28"/>
          <w:szCs w:val="28"/>
        </w:rPr>
        <w:t>дүниетанымын қалыптастыратын, у</w:t>
      </w:r>
      <w:r>
        <w:rPr>
          <w:sz w:val="28"/>
          <w:szCs w:val="28"/>
        </w:rPr>
        <w:t>ниверсалды немесе жалпыхалықтық</w:t>
      </w:r>
      <w:r w:rsidRPr="002E3B70">
        <w:rPr>
          <w:sz w:val="28"/>
          <w:szCs w:val="28"/>
        </w:rPr>
        <w:t>ілімдер мен жеке индивидуалды таны</w:t>
      </w:r>
      <w:r>
        <w:rPr>
          <w:sz w:val="28"/>
          <w:szCs w:val="28"/>
        </w:rPr>
        <w:t>мның сабақтасуынан жинақталатынтұжырымдарды атайды.</w:t>
      </w:r>
      <w:r w:rsidRPr="002E3B70">
        <w:rPr>
          <w:sz w:val="28"/>
          <w:szCs w:val="28"/>
        </w:rPr>
        <w:t xml:space="preserve">Е.С.Кубрякова тілдік құрылымдар </w:t>
      </w:r>
      <w:r>
        <w:rPr>
          <w:sz w:val="28"/>
          <w:szCs w:val="28"/>
        </w:rPr>
        <w:t xml:space="preserve">арқылы айқындалатын концептілер </w:t>
      </w:r>
      <w:r w:rsidRPr="002E3B70">
        <w:rPr>
          <w:sz w:val="28"/>
          <w:szCs w:val="28"/>
        </w:rPr>
        <w:t>ізбегін 2 түрлі бағытта қарасты</w:t>
      </w:r>
      <w:r>
        <w:rPr>
          <w:sz w:val="28"/>
          <w:szCs w:val="28"/>
        </w:rPr>
        <w:t>руға болады деп атап көрсетеді:</w:t>
      </w:r>
      <w:r w:rsidRPr="002E3B70">
        <w:rPr>
          <w:sz w:val="28"/>
          <w:szCs w:val="28"/>
        </w:rPr>
        <w:t>• дүние туралы мағлұмат</w:t>
      </w:r>
      <w:r>
        <w:rPr>
          <w:sz w:val="28"/>
          <w:szCs w:val="28"/>
        </w:rPr>
        <w:t>тарды ұсыну, көрсету бағытында;</w:t>
      </w:r>
      <w:r w:rsidRPr="002E3B70">
        <w:rPr>
          <w:sz w:val="28"/>
          <w:szCs w:val="28"/>
        </w:rPr>
        <w:t xml:space="preserve"> адам санасында белгілі бір мазмұнға сәйкес</w:t>
      </w:r>
      <w:r>
        <w:rPr>
          <w:sz w:val="28"/>
          <w:szCs w:val="28"/>
        </w:rPr>
        <w:t xml:space="preserve"> және әр түрлі жағдайларға </w:t>
      </w:r>
      <w:r w:rsidRPr="002E3B70">
        <w:rPr>
          <w:sz w:val="28"/>
          <w:szCs w:val="28"/>
        </w:rPr>
        <w:t>қатысты</w:t>
      </w:r>
      <w:r>
        <w:rPr>
          <w:sz w:val="28"/>
          <w:szCs w:val="28"/>
        </w:rPr>
        <w:t xml:space="preserve"> деректерді жинақтау бағытында. </w:t>
      </w:r>
      <w:r w:rsidRPr="002E3B70">
        <w:rPr>
          <w:sz w:val="28"/>
          <w:szCs w:val="28"/>
        </w:rPr>
        <w:t>Ол адам ойын тек тілдік құралдар ғана емес,</w:t>
      </w:r>
      <w:r>
        <w:rPr>
          <w:sz w:val="28"/>
          <w:szCs w:val="28"/>
        </w:rPr>
        <w:t xml:space="preserve"> бейвербалды қимыл-әрекеттер де</w:t>
      </w:r>
      <w:r w:rsidRPr="002E3B70">
        <w:rPr>
          <w:sz w:val="28"/>
          <w:szCs w:val="28"/>
        </w:rPr>
        <w:t>білдіре алады, себебі олар адамның л</w:t>
      </w:r>
      <w:r>
        <w:rPr>
          <w:sz w:val="28"/>
          <w:szCs w:val="28"/>
        </w:rPr>
        <w:t>огикалық заңдылықтарға бағынған</w:t>
      </w:r>
      <w:r w:rsidRPr="002E3B70">
        <w:rPr>
          <w:sz w:val="28"/>
          <w:szCs w:val="28"/>
        </w:rPr>
        <w:t>әрекеттерінің нәтижесі болып табыла</w:t>
      </w:r>
      <w:r>
        <w:rPr>
          <w:sz w:val="28"/>
          <w:szCs w:val="28"/>
        </w:rPr>
        <w:t xml:space="preserve">ды деп </w:t>
      </w:r>
      <w:proofErr w:type="gramStart"/>
      <w:r>
        <w:rPr>
          <w:sz w:val="28"/>
          <w:szCs w:val="28"/>
        </w:rPr>
        <w:t>есептеді .</w:t>
      </w:r>
      <w:proofErr w:type="gramEnd"/>
      <w:r>
        <w:rPr>
          <w:sz w:val="28"/>
          <w:szCs w:val="28"/>
        </w:rPr>
        <w:t xml:space="preserve"> Осыдан </w:t>
      </w:r>
      <w:proofErr w:type="gramStart"/>
      <w:r>
        <w:rPr>
          <w:sz w:val="28"/>
          <w:szCs w:val="28"/>
        </w:rPr>
        <w:t>келіп,</w:t>
      </w:r>
      <w:r w:rsidRPr="002E3B70">
        <w:rPr>
          <w:sz w:val="28"/>
          <w:szCs w:val="28"/>
        </w:rPr>
        <w:t>когнитивтік</w:t>
      </w:r>
      <w:proofErr w:type="gramEnd"/>
      <w:r w:rsidRPr="002E3B70">
        <w:rPr>
          <w:sz w:val="28"/>
          <w:szCs w:val="28"/>
        </w:rPr>
        <w:t xml:space="preserve"> лингвистикада „концепт”, „ұғым” және „мағына” сөздерінің аражігін ажырату қажеттігі туды. Бастапқы ке</w:t>
      </w:r>
      <w:r>
        <w:rPr>
          <w:sz w:val="28"/>
          <w:szCs w:val="28"/>
        </w:rPr>
        <w:t>зде өзара мағыналас, синонимдес</w:t>
      </w:r>
      <w:r w:rsidRPr="002E3B70">
        <w:rPr>
          <w:sz w:val="28"/>
          <w:szCs w:val="28"/>
        </w:rPr>
        <w:t xml:space="preserve">деңгейде қарастырылған бұл терминдер, кейін </w:t>
      </w:r>
      <w:r>
        <w:rPr>
          <w:sz w:val="28"/>
          <w:szCs w:val="28"/>
        </w:rPr>
        <w:t xml:space="preserve">тек мазмұны жағынан ғана </w:t>
      </w:r>
      <w:proofErr w:type="gramStart"/>
      <w:r>
        <w:rPr>
          <w:sz w:val="28"/>
          <w:szCs w:val="28"/>
        </w:rPr>
        <w:t>емес,</w:t>
      </w:r>
      <w:r w:rsidRPr="002E3B70">
        <w:rPr>
          <w:sz w:val="28"/>
          <w:szCs w:val="28"/>
        </w:rPr>
        <w:t>әдіснамалық</w:t>
      </w:r>
      <w:proofErr w:type="gramEnd"/>
      <w:r w:rsidRPr="002E3B70">
        <w:rPr>
          <w:sz w:val="28"/>
          <w:szCs w:val="28"/>
        </w:rPr>
        <w:t xml:space="preserve"> тұрғыдан да, ғылым</w:t>
      </w:r>
      <w:r>
        <w:rPr>
          <w:sz w:val="28"/>
          <w:szCs w:val="28"/>
        </w:rPr>
        <w:t>и жүйеге қатыстылығы тұрғысынан</w:t>
      </w:r>
      <w:r w:rsidRPr="002E3B70">
        <w:rPr>
          <w:sz w:val="28"/>
          <w:szCs w:val="28"/>
        </w:rPr>
        <w:t>бөлшектеніп талданатын болды. Біріншіден,</w:t>
      </w:r>
      <w:r>
        <w:rPr>
          <w:sz w:val="28"/>
          <w:szCs w:val="28"/>
        </w:rPr>
        <w:t xml:space="preserve"> ұғым – объектінің танып білген </w:t>
      </w:r>
      <w:r w:rsidRPr="002E3B70">
        <w:rPr>
          <w:sz w:val="28"/>
          <w:szCs w:val="28"/>
        </w:rPr>
        <w:t xml:space="preserve">белгілерінің ғана жиынтығы делінсе, концепт – </w:t>
      </w:r>
      <w:r>
        <w:rPr>
          <w:sz w:val="28"/>
          <w:szCs w:val="28"/>
        </w:rPr>
        <w:t xml:space="preserve">кез келген ұғым </w:t>
      </w:r>
      <w:r>
        <w:rPr>
          <w:sz w:val="28"/>
          <w:szCs w:val="28"/>
        </w:rPr>
        <w:lastRenderedPageBreak/>
        <w:t>емес, ментальді</w:t>
      </w:r>
      <w:r w:rsidRPr="002E3B70">
        <w:rPr>
          <w:sz w:val="28"/>
          <w:szCs w:val="28"/>
        </w:rPr>
        <w:t xml:space="preserve">ұлттық сипаттағы құрылым, белгілі </w:t>
      </w:r>
      <w:r>
        <w:rPr>
          <w:sz w:val="28"/>
          <w:szCs w:val="28"/>
        </w:rPr>
        <w:t>бір мәдениеттің табиғатын ашуға</w:t>
      </w:r>
      <w:r w:rsidRPr="002E3B70">
        <w:rPr>
          <w:sz w:val="28"/>
          <w:szCs w:val="28"/>
        </w:rPr>
        <w:t>көмектесетін күрделі механизм ретінде анықта</w:t>
      </w:r>
      <w:r>
        <w:rPr>
          <w:sz w:val="28"/>
          <w:szCs w:val="28"/>
        </w:rPr>
        <w:t>лды; екіншіден, ұғым логика мен</w:t>
      </w:r>
      <w:r w:rsidRPr="002E3B70">
        <w:rPr>
          <w:sz w:val="28"/>
          <w:szCs w:val="28"/>
        </w:rPr>
        <w:t>пәлсапа терминдері қатарында қабылданса</w:t>
      </w:r>
      <w:r>
        <w:rPr>
          <w:sz w:val="28"/>
          <w:szCs w:val="28"/>
        </w:rPr>
        <w:t>, концепт математикалық логика,</w:t>
      </w:r>
      <w:r w:rsidRPr="002E3B70">
        <w:rPr>
          <w:sz w:val="28"/>
          <w:szCs w:val="28"/>
        </w:rPr>
        <w:t>мәдениеттану, лингвомәдениеттану, когнитивті лингвистик</w:t>
      </w:r>
      <w:r>
        <w:rPr>
          <w:sz w:val="28"/>
          <w:szCs w:val="28"/>
        </w:rPr>
        <w:t>а ғылымдарының</w:t>
      </w:r>
      <w:r w:rsidRPr="002E3B70">
        <w:rPr>
          <w:sz w:val="28"/>
          <w:szCs w:val="28"/>
        </w:rPr>
        <w:t xml:space="preserve">нысанын құрады; үшіншіден, концепт пен </w:t>
      </w:r>
      <w:r>
        <w:rPr>
          <w:sz w:val="28"/>
          <w:szCs w:val="28"/>
        </w:rPr>
        <w:t>мағына айырмашылығы да екеуінің</w:t>
      </w:r>
      <w:r w:rsidRPr="002E3B70">
        <w:rPr>
          <w:sz w:val="28"/>
          <w:szCs w:val="28"/>
        </w:rPr>
        <w:t>ұғымдық арақатынасымен дәйектеледі: „конц</w:t>
      </w:r>
      <w:r>
        <w:rPr>
          <w:sz w:val="28"/>
          <w:szCs w:val="28"/>
        </w:rPr>
        <w:t>епт шынайы объектінің әле-қайда</w:t>
      </w:r>
      <w:r w:rsidRPr="002E3B70">
        <w:rPr>
          <w:sz w:val="28"/>
          <w:szCs w:val="28"/>
        </w:rPr>
        <w:t>тұрақты танымдық көшірмесі іспеттес,</w:t>
      </w:r>
      <w:r>
        <w:rPr>
          <w:sz w:val="28"/>
          <w:szCs w:val="28"/>
        </w:rPr>
        <w:t xml:space="preserve"> өйткені мағынаға қарағанда, ол</w:t>
      </w:r>
      <w:r w:rsidRPr="002E3B70">
        <w:rPr>
          <w:sz w:val="28"/>
          <w:szCs w:val="28"/>
        </w:rPr>
        <w:t>қоршаған ортамен еркін байланысқа түсе а</w:t>
      </w:r>
      <w:r>
        <w:rPr>
          <w:sz w:val="28"/>
          <w:szCs w:val="28"/>
        </w:rPr>
        <w:t>лады, ал сөз бен оның мағынасы,</w:t>
      </w:r>
      <w:r w:rsidRPr="002E3B70">
        <w:rPr>
          <w:sz w:val="28"/>
          <w:szCs w:val="28"/>
        </w:rPr>
        <w:t>керісінше, сол концепттің бір бөлшегі деп қабылдану</w:t>
      </w:r>
      <w:r>
        <w:rPr>
          <w:sz w:val="28"/>
          <w:szCs w:val="28"/>
        </w:rPr>
        <w:t xml:space="preserve"> керек. Дегенмен, өзге</w:t>
      </w:r>
      <w:r w:rsidRPr="002E3B70">
        <w:rPr>
          <w:sz w:val="28"/>
          <w:szCs w:val="28"/>
        </w:rPr>
        <w:t>танымдық әрекеттер секілді концепттік тану да,</w:t>
      </w:r>
      <w:r>
        <w:rPr>
          <w:sz w:val="28"/>
          <w:szCs w:val="28"/>
        </w:rPr>
        <w:t xml:space="preserve"> негізінен, тек тілдік құралдар</w:t>
      </w:r>
      <w:r w:rsidRPr="002E3B70">
        <w:rPr>
          <w:sz w:val="28"/>
          <w:szCs w:val="28"/>
        </w:rPr>
        <w:t>арқылы, яғни сөз, сөйлем, дискурс құрылымдарымен бірлікте ған</w:t>
      </w:r>
      <w:r>
        <w:rPr>
          <w:sz w:val="28"/>
          <w:szCs w:val="28"/>
        </w:rPr>
        <w:t>а жүзеге аса</w:t>
      </w:r>
      <w:r w:rsidRPr="002E3B70">
        <w:rPr>
          <w:sz w:val="28"/>
          <w:szCs w:val="28"/>
        </w:rPr>
        <w:t>алады</w:t>
      </w:r>
      <w:proofErr w:type="gramStart"/>
      <w:r w:rsidRPr="002E3B70">
        <w:rPr>
          <w:sz w:val="28"/>
          <w:szCs w:val="28"/>
        </w:rPr>
        <w:t>” .</w:t>
      </w:r>
      <w:proofErr w:type="gramEnd"/>
      <w:r w:rsidRPr="002E3B70">
        <w:rPr>
          <w:sz w:val="28"/>
          <w:szCs w:val="28"/>
        </w:rPr>
        <w:t xml:space="preserve"> Олай болса, лингвистикалық</w:t>
      </w:r>
      <w:r>
        <w:rPr>
          <w:sz w:val="28"/>
          <w:szCs w:val="28"/>
        </w:rPr>
        <w:t xml:space="preserve"> теория тілге анықтама берумен</w:t>
      </w:r>
      <w:r w:rsidRPr="002E3B70">
        <w:rPr>
          <w:sz w:val="28"/>
          <w:szCs w:val="28"/>
        </w:rPr>
        <w:t>шектелмей, тіл арқылы адамзат қандай мақс</w:t>
      </w:r>
      <w:r>
        <w:rPr>
          <w:sz w:val="28"/>
          <w:szCs w:val="28"/>
        </w:rPr>
        <w:t xml:space="preserve">ат-міндеттерді шеше алады деген </w:t>
      </w:r>
      <w:r w:rsidRPr="002E3B70">
        <w:rPr>
          <w:sz w:val="28"/>
          <w:szCs w:val="28"/>
        </w:rPr>
        <w:t>сауалдарға да жауап іздейтіндіктен, тілтаны</w:t>
      </w:r>
      <w:r>
        <w:rPr>
          <w:sz w:val="28"/>
          <w:szCs w:val="28"/>
        </w:rPr>
        <w:t>мның өзегін құрайтын объективті</w:t>
      </w:r>
      <w:r w:rsidRPr="002E3B70">
        <w:rPr>
          <w:sz w:val="28"/>
          <w:szCs w:val="28"/>
        </w:rPr>
        <w:t>– субъективті факторлардың барлығы б</w:t>
      </w:r>
      <w:r>
        <w:rPr>
          <w:sz w:val="28"/>
          <w:szCs w:val="28"/>
        </w:rPr>
        <w:t>ір-бірімен байланыса, бір-бірінтолықтыра сабақтасу керек.</w:t>
      </w:r>
      <w:r w:rsidRPr="002E3B70">
        <w:rPr>
          <w:sz w:val="28"/>
          <w:szCs w:val="28"/>
        </w:rPr>
        <w:t>„Концепт сөздердің беретін ұғымын</w:t>
      </w:r>
      <w:r>
        <w:rPr>
          <w:sz w:val="28"/>
          <w:szCs w:val="28"/>
        </w:rPr>
        <w:t xml:space="preserve"> түсіну арқылы жеке бір адамнан</w:t>
      </w:r>
      <w:r w:rsidRPr="002E3B70">
        <w:rPr>
          <w:sz w:val="28"/>
          <w:szCs w:val="28"/>
        </w:rPr>
        <w:t>бастап, қоғамдық топтардың, бүкіл бі</w:t>
      </w:r>
      <w:r>
        <w:rPr>
          <w:sz w:val="28"/>
          <w:szCs w:val="28"/>
        </w:rPr>
        <w:t>р ұлттың, халықтың ой-өрісінің,</w:t>
      </w:r>
      <w:r w:rsidRPr="002E3B70">
        <w:rPr>
          <w:sz w:val="28"/>
          <w:szCs w:val="28"/>
        </w:rPr>
        <w:t>дүниетанымының ерекшеліктері айқындалады” ,-деп есептеген</w:t>
      </w:r>
      <w:r>
        <w:rPr>
          <w:sz w:val="28"/>
          <w:szCs w:val="28"/>
        </w:rPr>
        <w:t xml:space="preserve"> Б.Тілеубердиев</w:t>
      </w:r>
      <w:r w:rsidRPr="002E3B70">
        <w:rPr>
          <w:sz w:val="28"/>
          <w:szCs w:val="28"/>
        </w:rPr>
        <w:t>„онимдердің концептілерін” талдауда „а</w:t>
      </w:r>
      <w:r>
        <w:rPr>
          <w:sz w:val="28"/>
          <w:szCs w:val="28"/>
        </w:rPr>
        <w:t>дам”, „кеңістік”, „жан-жануар”,</w:t>
      </w:r>
      <w:r w:rsidRPr="002E3B70">
        <w:rPr>
          <w:sz w:val="28"/>
          <w:szCs w:val="28"/>
        </w:rPr>
        <w:t>„өсімдік” ұғымдарына тоқталды, олард</w:t>
      </w:r>
      <w:r>
        <w:rPr>
          <w:sz w:val="28"/>
          <w:szCs w:val="28"/>
        </w:rPr>
        <w:t>ы „мәдениеттің ментальдік ұясы”</w:t>
      </w:r>
      <w:r w:rsidRPr="002E3B70">
        <w:rPr>
          <w:sz w:val="28"/>
          <w:szCs w:val="28"/>
        </w:rPr>
        <w:t>тұрғысынан зерделеді, ал тілші М.Т.Күштаев</w:t>
      </w:r>
      <w:r>
        <w:rPr>
          <w:sz w:val="28"/>
          <w:szCs w:val="28"/>
        </w:rPr>
        <w:t>а „концептілік талдау тәсілдері</w:t>
      </w:r>
      <w:r w:rsidRPr="002E3B70">
        <w:rPr>
          <w:sz w:val="28"/>
          <w:szCs w:val="28"/>
        </w:rPr>
        <w:t>мен принциптерінің түрліше сипатта болу мүмкіндігін” ескерте отырып, „Тар мағынасында концептілік талдауды екі мағынада түсінуге болады: мәдени құбылыстың, ұғымның немесе мәдени қабаттың концептілердің көмегі арқылы талдануы; сөздерді мәдени құбылыс ретінде қарау арқылы олардың прагматикасы мен семантикалық құрылымының талдануы” деген тұжырымға келді. Ол „концептілік талдау деп тілді қолданушының әлем туралы түсінігінің ерекшеліктерін сөз арқылы ашатын тілдік талдауды„ атады. Демек, ғалым А.Ислам атап көрсеткендей, „лингвомәдениеттануда концепт жалпы бір ұлт мәдениетінің басты эдементі, адамның ментальды әлемінің басты ұяшығы деп танылды”, ол „...этномәдени санада сақталған, белгілі бір ұлттың ұрпақтан ұрпаққа берілетін ықшам әрі терең мағыналы шындық болмыс, ұлттық мәдениқұндылықтары жөніндегі сан ғасырлық түсінігін білдіретін құрылым” болып табылады.</w:t>
      </w:r>
    </w:p>
    <w:p w:rsidR="002E3B70" w:rsidRPr="002E3B70" w:rsidRDefault="002E3B70" w:rsidP="002E3B70">
      <w:pPr>
        <w:jc w:val="both"/>
        <w:rPr>
          <w:sz w:val="28"/>
          <w:szCs w:val="28"/>
        </w:rPr>
      </w:pPr>
      <w:r w:rsidRPr="002E3B70">
        <w:rPr>
          <w:sz w:val="28"/>
          <w:szCs w:val="28"/>
        </w:rPr>
        <w:t>•</w:t>
      </w:r>
      <w:r w:rsidRPr="002E3B70">
        <w:rPr>
          <w:sz w:val="28"/>
          <w:szCs w:val="28"/>
        </w:rPr>
        <w:tab/>
        <w:t>Когнитивтік лингвистиканың негізгі құралдары: есте сақтау бірліктері – фреймдер, концептілер, гештальт және т.б. Когнитивтік лингвистика дүние бейнесін модельдеуге (тұрпаттауға), тілдік сананы модельдеуге бағытталады.</w:t>
      </w:r>
    </w:p>
    <w:p w:rsidR="002E3B70" w:rsidRPr="002E3B70" w:rsidRDefault="002E3B70" w:rsidP="002E3B70">
      <w:pPr>
        <w:jc w:val="both"/>
        <w:rPr>
          <w:sz w:val="28"/>
          <w:szCs w:val="28"/>
        </w:rPr>
      </w:pPr>
      <w:r w:rsidRPr="002E3B70">
        <w:rPr>
          <w:sz w:val="28"/>
          <w:szCs w:val="28"/>
        </w:rPr>
        <w:lastRenderedPageBreak/>
        <w:t xml:space="preserve">Ал енді когнитивтік лингвистика бірнеше ғылым түрлерінің өзара қатысымдылығы негізінде пайда болды: Когнитивтік ғылымдар </w:t>
      </w:r>
      <w:proofErr w:type="gramStart"/>
      <w:r w:rsidRPr="002E3B70">
        <w:rPr>
          <w:sz w:val="28"/>
          <w:szCs w:val="28"/>
        </w:rPr>
        <w:t>( когнитология</w:t>
      </w:r>
      <w:proofErr w:type="gramEnd"/>
      <w:r w:rsidRPr="002E3B70">
        <w:rPr>
          <w:sz w:val="28"/>
          <w:szCs w:val="28"/>
        </w:rPr>
        <w:t>). Оның зерттеу объектісі – адами білімнің құрылымы мен қызметі, оның өзі жасанды интеллект ретінде танылатын инженерлік пәндердің негізінде қалыптасқан. 1960-70 жылдардың шегінде жасанды интеллектіде мынадай түсінік қалыптасты: адамдағы интеллектуалды үдерістер «адам ойлауының әмбебап заңымен» пара-пар бола алмайды. Интеллектуалды тапсырмалардың басым көпшілігін адам баласы вакуумда немесе таза жады арқылы емес, жадыда бұрыннан сақталған білім қоры негізінде орындай алады. Тіпті белгілі бір ережелер мен формулаларға құрылған шахмат ойынының өзін шебер ойнау үшін адамның жинақталған білім қоры болуы қажет. Когнитивті ғылымдар аясында білімге негізделген тілдер жасалынды. Жасанды интеллектіде «ақпаратты символдап беретін» семиотикалық парадигма қалыптасты. (А.Ньюэлл мен Г.Саймонның теориясы). Жасанды интеллект зертханасының директоры П.Унистон: «есептеу машинасын табиғи тілді түсінуге күштеу, ол да интеллект жасағанмен бірдей» деп көрсетті. Осындай фонда, когнитивті ғылымдар жасаған адамның ойлау қабілетінің моделіне қарайлау негізінде когнитивті линвистика қалыптасты.</w:t>
      </w:r>
    </w:p>
    <w:p w:rsidR="002E3B70" w:rsidRDefault="002E3B70" w:rsidP="002E3B70">
      <w:pPr>
        <w:jc w:val="both"/>
        <w:rPr>
          <w:sz w:val="28"/>
          <w:szCs w:val="28"/>
        </w:rPr>
      </w:pPr>
      <w:r w:rsidRPr="002E3B70">
        <w:rPr>
          <w:sz w:val="28"/>
          <w:szCs w:val="28"/>
        </w:rPr>
        <w:t xml:space="preserve"> Когнитивтік ғылымдардың басты объектілерінің бірі тіл болып табылады. </w:t>
      </w:r>
      <w:proofErr w:type="gramStart"/>
      <w:r w:rsidRPr="002E3B70">
        <w:rPr>
          <w:sz w:val="28"/>
          <w:szCs w:val="28"/>
        </w:rPr>
        <w:t>Тілді  зерттемейінше</w:t>
      </w:r>
      <w:proofErr w:type="gramEnd"/>
      <w:r w:rsidRPr="002E3B70">
        <w:rPr>
          <w:sz w:val="28"/>
          <w:szCs w:val="28"/>
        </w:rPr>
        <w:t xml:space="preserve"> адамның қабылдау, жоспарлау, мәселелерді шешу мүмкін емес. ХХ ғасырдың 80 жылдарындағы Л.Тальми, Ч.Филмор, У.Чейфтің мақалалары когнитивті лингвистиканың дамуындағы ерекше кезеңі болды. ХХ ғасырдың 90 жылдарының басына дейін когнитивті лингвистика ғылымы бір-бірімен байланысы жоқ жеке зерттеулермен толықты. Бұл – Дж.Лакофтың, Р.Ланкагердің, Т. Ван Дейктің, Дж.Хэйманның зерттеу бағдарламалары.90 жылдардың ортасында Европада когнитивті лингвистикаға арналған алғашқы оқулықтар жарық көре бастады, олар: Ф.Укегер, Х-Й. </w:t>
      </w:r>
      <w:proofErr w:type="gramStart"/>
      <w:r w:rsidRPr="002E3B70">
        <w:rPr>
          <w:sz w:val="28"/>
          <w:szCs w:val="28"/>
        </w:rPr>
        <w:t>Шмид,.</w:t>
      </w:r>
      <w:proofErr w:type="gramEnd"/>
      <w:r w:rsidRPr="002E3B70">
        <w:rPr>
          <w:sz w:val="28"/>
          <w:szCs w:val="28"/>
        </w:rPr>
        <w:t xml:space="preserve"> «Когнитивтік лингвистикаға кіріспе» (1996) және Б.Хайне «Грамматиканың когнитивті негіздемесі» (1997). Орыс тіл білімінде алғаш рет когнитивті лингвистика В.И.Герасимовтың шолулары (1985) арқылы таныс болып, сексенінші жылдары қарқынды дами бастады.</w:t>
      </w:r>
    </w:p>
    <w:p w:rsidR="002E3B70" w:rsidRDefault="002E3B70" w:rsidP="003D1F3C">
      <w:pPr>
        <w:jc w:val="both"/>
        <w:rPr>
          <w:sz w:val="28"/>
          <w:szCs w:val="28"/>
        </w:rPr>
      </w:pPr>
    </w:p>
    <w:p w:rsidR="000C3E64" w:rsidRPr="000C3E64" w:rsidRDefault="000C3E64" w:rsidP="000C3E64">
      <w:pPr>
        <w:jc w:val="both"/>
        <w:rPr>
          <w:sz w:val="28"/>
          <w:szCs w:val="28"/>
        </w:rPr>
      </w:pPr>
    </w:p>
    <w:p w:rsidR="000C3E64" w:rsidRPr="000C3E64" w:rsidRDefault="000C3E64" w:rsidP="000C3E64">
      <w:pPr>
        <w:jc w:val="both"/>
        <w:rPr>
          <w:b/>
          <w:sz w:val="28"/>
          <w:szCs w:val="28"/>
        </w:rPr>
      </w:pPr>
      <w:r>
        <w:rPr>
          <w:b/>
          <w:sz w:val="28"/>
          <w:szCs w:val="28"/>
        </w:rPr>
        <w:t xml:space="preserve">                                                            </w:t>
      </w:r>
      <w:r w:rsidRPr="000C3E64">
        <w:rPr>
          <w:b/>
          <w:sz w:val="28"/>
          <w:szCs w:val="28"/>
        </w:rPr>
        <w:t>Негізгі:</w:t>
      </w:r>
    </w:p>
    <w:p w:rsidR="000C3E64" w:rsidRPr="000C3E64" w:rsidRDefault="000C3E64" w:rsidP="000C3E64">
      <w:pPr>
        <w:jc w:val="both"/>
        <w:rPr>
          <w:sz w:val="28"/>
          <w:szCs w:val="28"/>
        </w:rPr>
      </w:pPr>
      <w:r w:rsidRPr="000C3E64">
        <w:rPr>
          <w:sz w:val="28"/>
          <w:szCs w:val="28"/>
        </w:rPr>
        <w:t>1.</w:t>
      </w:r>
      <w:r w:rsidRPr="000C3E64">
        <w:rPr>
          <w:sz w:val="28"/>
          <w:szCs w:val="28"/>
        </w:rPr>
        <w:tab/>
        <w:t xml:space="preserve">Нұрдәулетова Ж. Когнитивтік лингвистика. – Алматы, 2011. </w:t>
      </w:r>
    </w:p>
    <w:p w:rsidR="000C3E64" w:rsidRPr="000C3E64" w:rsidRDefault="000C3E64" w:rsidP="000C3E64">
      <w:pPr>
        <w:jc w:val="both"/>
        <w:rPr>
          <w:sz w:val="28"/>
          <w:szCs w:val="28"/>
        </w:rPr>
      </w:pPr>
      <w:r w:rsidRPr="000C3E64">
        <w:rPr>
          <w:sz w:val="28"/>
          <w:szCs w:val="28"/>
        </w:rPr>
        <w:lastRenderedPageBreak/>
        <w:t>2.</w:t>
      </w:r>
      <w:r w:rsidRPr="000C3E64">
        <w:rPr>
          <w:sz w:val="28"/>
          <w:szCs w:val="28"/>
        </w:rPr>
        <w:tab/>
        <w:t>Оразалиева Э.Н. Когнитивтік лингвистика: қалыптасуы мен дамуы. Ғылыми монография. – Алматы: Ан Арыс, 2006. – 312 б.</w:t>
      </w:r>
    </w:p>
    <w:p w:rsidR="000C3E64" w:rsidRPr="000C3E64" w:rsidRDefault="000C3E64" w:rsidP="000C3E64">
      <w:pPr>
        <w:jc w:val="both"/>
        <w:rPr>
          <w:sz w:val="28"/>
          <w:szCs w:val="28"/>
        </w:rPr>
      </w:pPr>
      <w:r w:rsidRPr="000C3E64">
        <w:rPr>
          <w:sz w:val="28"/>
          <w:szCs w:val="28"/>
        </w:rPr>
        <w:t>3.</w:t>
      </w:r>
      <w:r w:rsidRPr="000C3E64">
        <w:rPr>
          <w:sz w:val="28"/>
          <w:szCs w:val="28"/>
        </w:rPr>
        <w:tab/>
        <w:t xml:space="preserve">Маслова В.А. Когнитивная лингвистика: Учебное пособие. – Минск: ТетраСистема, 2004. –256с. </w:t>
      </w:r>
    </w:p>
    <w:p w:rsidR="000C3E64" w:rsidRPr="000C3E64" w:rsidRDefault="000C3E64" w:rsidP="000C3E64">
      <w:pPr>
        <w:jc w:val="both"/>
        <w:rPr>
          <w:sz w:val="28"/>
          <w:szCs w:val="28"/>
        </w:rPr>
      </w:pPr>
      <w:r w:rsidRPr="000C3E64">
        <w:rPr>
          <w:sz w:val="28"/>
          <w:szCs w:val="28"/>
        </w:rPr>
        <w:t>4.</w:t>
      </w:r>
      <w:r w:rsidRPr="000C3E64">
        <w:rPr>
          <w:sz w:val="28"/>
          <w:szCs w:val="28"/>
        </w:rPr>
        <w:tab/>
        <w:t>Жаманбаева Қ. Тіл қолданысының когнитивтік негіздері: эмоция, символ, тілдік сана. – Алматы: Ғылым. – 140б.</w:t>
      </w:r>
    </w:p>
    <w:p w:rsidR="000C3E64" w:rsidRPr="000C3E64" w:rsidRDefault="000C3E64" w:rsidP="000C3E64">
      <w:pPr>
        <w:jc w:val="both"/>
        <w:rPr>
          <w:sz w:val="28"/>
          <w:szCs w:val="28"/>
        </w:rPr>
      </w:pPr>
      <w:r w:rsidRPr="000C3E64">
        <w:rPr>
          <w:sz w:val="28"/>
          <w:szCs w:val="28"/>
        </w:rPr>
        <w:t>5.</w:t>
      </w:r>
      <w:r w:rsidRPr="000C3E64">
        <w:rPr>
          <w:sz w:val="28"/>
          <w:szCs w:val="28"/>
        </w:rPr>
        <w:tab/>
        <w:t>Лакофф Дж. Лингвистические гештальты // НЗЛ. Вып. Х. Лингвистическая семантика. Вып. ХХІІІ. М., 1981. с. 350-368.</w:t>
      </w:r>
    </w:p>
    <w:p w:rsidR="000C3E64" w:rsidRPr="000C3E64" w:rsidRDefault="000C3E64" w:rsidP="000C3E64">
      <w:pPr>
        <w:jc w:val="both"/>
        <w:rPr>
          <w:sz w:val="28"/>
          <w:szCs w:val="28"/>
        </w:rPr>
      </w:pPr>
      <w:r w:rsidRPr="000C3E64">
        <w:rPr>
          <w:sz w:val="28"/>
          <w:szCs w:val="28"/>
        </w:rPr>
        <w:t>6.</w:t>
      </w:r>
      <w:r w:rsidRPr="000C3E64">
        <w:rPr>
          <w:sz w:val="28"/>
          <w:szCs w:val="28"/>
        </w:rPr>
        <w:tab/>
        <w:t>Аитова Н.Н. Қазақ тіліндегі түр-түс атауларының когнитивтік семантикасы: Оқу құралы. – Ақтөбе, 2006. – 161 б.</w:t>
      </w:r>
    </w:p>
    <w:p w:rsidR="000C3E64" w:rsidRPr="000C3E64" w:rsidRDefault="000C3E64" w:rsidP="000C3E64">
      <w:pPr>
        <w:jc w:val="both"/>
        <w:rPr>
          <w:sz w:val="28"/>
          <w:szCs w:val="28"/>
        </w:rPr>
      </w:pPr>
      <w:r w:rsidRPr="000C3E64">
        <w:rPr>
          <w:sz w:val="28"/>
          <w:szCs w:val="28"/>
        </w:rPr>
        <w:t>7.</w:t>
      </w:r>
      <w:r w:rsidRPr="000C3E64">
        <w:rPr>
          <w:sz w:val="28"/>
          <w:szCs w:val="28"/>
        </w:rPr>
        <w:tab/>
        <w:t>Баранов А.Н., Добровольский Д.О. Постулаты когнитивной лингвистики // Известия РАН. Сер.лит. и языка, 1997. Т.56. № 1.</w:t>
      </w:r>
    </w:p>
    <w:p w:rsidR="000C3E64" w:rsidRPr="000C3E64" w:rsidRDefault="000C3E64" w:rsidP="000C3E64">
      <w:pPr>
        <w:jc w:val="both"/>
        <w:rPr>
          <w:sz w:val="28"/>
          <w:szCs w:val="28"/>
        </w:rPr>
      </w:pPr>
      <w:r w:rsidRPr="000C3E64">
        <w:rPr>
          <w:sz w:val="28"/>
          <w:szCs w:val="28"/>
        </w:rPr>
        <w:tab/>
      </w:r>
    </w:p>
    <w:p w:rsidR="000C3E64" w:rsidRPr="000C3E64" w:rsidRDefault="000C3E64" w:rsidP="000C3E64">
      <w:pPr>
        <w:jc w:val="both"/>
        <w:rPr>
          <w:sz w:val="28"/>
          <w:szCs w:val="28"/>
        </w:rPr>
      </w:pPr>
    </w:p>
    <w:p w:rsidR="000C3E64" w:rsidRPr="000C3E64" w:rsidRDefault="000C3E64" w:rsidP="000C3E64">
      <w:pPr>
        <w:jc w:val="both"/>
        <w:rPr>
          <w:b/>
          <w:sz w:val="28"/>
          <w:szCs w:val="28"/>
        </w:rPr>
      </w:pPr>
      <w:r w:rsidRPr="000C3E64">
        <w:rPr>
          <w:b/>
          <w:sz w:val="28"/>
          <w:szCs w:val="28"/>
        </w:rPr>
        <w:t xml:space="preserve">                                                        </w:t>
      </w:r>
      <w:r w:rsidRPr="000C3E64">
        <w:rPr>
          <w:b/>
          <w:sz w:val="28"/>
          <w:szCs w:val="28"/>
        </w:rPr>
        <w:t>Қосымша:</w:t>
      </w:r>
    </w:p>
    <w:p w:rsidR="000C3E64" w:rsidRPr="000C3E64" w:rsidRDefault="000C3E64" w:rsidP="000C3E64">
      <w:pPr>
        <w:jc w:val="both"/>
        <w:rPr>
          <w:sz w:val="28"/>
          <w:szCs w:val="28"/>
        </w:rPr>
      </w:pPr>
      <w:r w:rsidRPr="000C3E64">
        <w:rPr>
          <w:sz w:val="28"/>
          <w:szCs w:val="28"/>
        </w:rPr>
        <w:t>1.</w:t>
      </w:r>
      <w:r w:rsidRPr="000C3E64">
        <w:rPr>
          <w:sz w:val="28"/>
          <w:szCs w:val="28"/>
        </w:rPr>
        <w:tab/>
        <w:t xml:space="preserve">Когнитвныe аспекты языка. НЗЛ. Вып. ХХІІІ. М., 1981. </w:t>
      </w:r>
    </w:p>
    <w:p w:rsidR="000C3E64" w:rsidRPr="000C3E64" w:rsidRDefault="000C3E64" w:rsidP="000C3E64">
      <w:pPr>
        <w:jc w:val="both"/>
        <w:rPr>
          <w:sz w:val="28"/>
          <w:szCs w:val="28"/>
        </w:rPr>
      </w:pPr>
      <w:r w:rsidRPr="000C3E64">
        <w:rPr>
          <w:sz w:val="28"/>
          <w:szCs w:val="28"/>
        </w:rPr>
        <w:t>2.</w:t>
      </w:r>
      <w:r w:rsidRPr="000C3E64">
        <w:rPr>
          <w:sz w:val="28"/>
          <w:szCs w:val="28"/>
        </w:rPr>
        <w:tab/>
        <w:t>Андерсон Дж. Когнитивная психология. – СПб: Питер, 2002. – 496 с.</w:t>
      </w:r>
    </w:p>
    <w:p w:rsidR="000C3E64" w:rsidRPr="000C3E64" w:rsidRDefault="000C3E64" w:rsidP="000C3E64">
      <w:pPr>
        <w:jc w:val="both"/>
        <w:rPr>
          <w:sz w:val="28"/>
          <w:szCs w:val="28"/>
        </w:rPr>
      </w:pPr>
      <w:r w:rsidRPr="000C3E64">
        <w:rPr>
          <w:sz w:val="28"/>
          <w:szCs w:val="28"/>
        </w:rPr>
        <w:t>3.</w:t>
      </w:r>
      <w:r w:rsidRPr="000C3E64">
        <w:rPr>
          <w:sz w:val="28"/>
          <w:szCs w:val="28"/>
        </w:rPr>
        <w:tab/>
        <w:t>Манкеева Ж. Қазақ тілін зерттеудің когнитивтік негіздері // Тілтаным, 2001, №4.</w:t>
      </w:r>
    </w:p>
    <w:p w:rsidR="000C3E64" w:rsidRPr="000C3E64" w:rsidRDefault="000C3E64" w:rsidP="000C3E64">
      <w:pPr>
        <w:jc w:val="both"/>
        <w:rPr>
          <w:sz w:val="28"/>
          <w:szCs w:val="28"/>
        </w:rPr>
      </w:pPr>
      <w:r w:rsidRPr="000C3E64">
        <w:rPr>
          <w:sz w:val="28"/>
          <w:szCs w:val="28"/>
        </w:rPr>
        <w:t>4.</w:t>
      </w:r>
      <w:r w:rsidRPr="000C3E64">
        <w:rPr>
          <w:sz w:val="28"/>
          <w:szCs w:val="28"/>
        </w:rPr>
        <w:tab/>
        <w:t>Күштаева М.Т. «Тары» концептісінің семантикалық құрылымы мен лингвомәдени мазмұны. // Филол.ғ.к. дисс. авторефераты. – Алматы, 2004.</w:t>
      </w:r>
    </w:p>
    <w:p w:rsidR="000C3E64" w:rsidRPr="000C3E64" w:rsidRDefault="000C3E64" w:rsidP="000C3E64">
      <w:pPr>
        <w:jc w:val="both"/>
        <w:rPr>
          <w:sz w:val="28"/>
          <w:szCs w:val="28"/>
        </w:rPr>
      </w:pPr>
      <w:r w:rsidRPr="000C3E64">
        <w:rPr>
          <w:sz w:val="28"/>
          <w:szCs w:val="28"/>
        </w:rPr>
        <w:t>5.</w:t>
      </w:r>
      <w:r w:rsidRPr="000C3E64">
        <w:rPr>
          <w:sz w:val="28"/>
          <w:szCs w:val="28"/>
        </w:rPr>
        <w:tab/>
        <w:t xml:space="preserve">Зайсанбаева Г. Н. Метафоралы аталымдардың когнитивтік аспектісі. // Филол.ғ.к. дисс. авторефераты. – Алматы, 2003. </w:t>
      </w:r>
    </w:p>
    <w:p w:rsidR="000C3E64" w:rsidRPr="000C3E64" w:rsidRDefault="000C3E64" w:rsidP="000C3E64">
      <w:pPr>
        <w:jc w:val="both"/>
        <w:rPr>
          <w:sz w:val="28"/>
          <w:szCs w:val="28"/>
        </w:rPr>
      </w:pPr>
      <w:r w:rsidRPr="000C3E64">
        <w:rPr>
          <w:sz w:val="28"/>
          <w:szCs w:val="28"/>
        </w:rPr>
        <w:t>6.</w:t>
      </w:r>
      <w:r w:rsidRPr="000C3E64">
        <w:rPr>
          <w:sz w:val="28"/>
          <w:szCs w:val="28"/>
        </w:rPr>
        <w:tab/>
        <w:t>Шахнарович А. М. Когнитивные и коммуникативные аспекты речевой деятельности // ВЯ, 1986, №2. – с.52-56.</w:t>
      </w:r>
    </w:p>
    <w:p w:rsidR="004773AC" w:rsidRDefault="004773AC" w:rsidP="003D1F3C">
      <w:pPr>
        <w:jc w:val="both"/>
        <w:rPr>
          <w:sz w:val="28"/>
          <w:szCs w:val="28"/>
        </w:rPr>
      </w:pPr>
    </w:p>
    <w:p w:rsidR="002E3B70" w:rsidRPr="003D1F3C" w:rsidRDefault="002E3B70" w:rsidP="003D1F3C">
      <w:pPr>
        <w:jc w:val="both"/>
        <w:rPr>
          <w:sz w:val="28"/>
          <w:szCs w:val="28"/>
        </w:rPr>
      </w:pPr>
    </w:p>
    <w:sectPr w:rsidR="002E3B70" w:rsidRPr="003D1F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03C90"/>
    <w:multiLevelType w:val="hybridMultilevel"/>
    <w:tmpl w:val="605656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1E50CD6"/>
    <w:multiLevelType w:val="hybridMultilevel"/>
    <w:tmpl w:val="2BC0CB2C"/>
    <w:lvl w:ilvl="0" w:tplc="90020242">
      <w:numFmt w:val="bullet"/>
      <w:lvlText w:val=""/>
      <w:lvlJc w:val="left"/>
      <w:pPr>
        <w:ind w:left="1428" w:hanging="360"/>
      </w:pPr>
      <w:rPr>
        <w:rFonts w:ascii="Calibri" w:eastAsiaTheme="minorHAnsi" w:hAnsi="Calibri" w:cs="Calibri"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3C111273"/>
    <w:multiLevelType w:val="hybridMultilevel"/>
    <w:tmpl w:val="D5CA5B6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55305FB9"/>
    <w:multiLevelType w:val="hybridMultilevel"/>
    <w:tmpl w:val="E7F0A056"/>
    <w:lvl w:ilvl="0" w:tplc="90020242">
      <w:numFmt w:val="bullet"/>
      <w:lvlText w:val=""/>
      <w:lvlJc w:val="left"/>
      <w:pPr>
        <w:ind w:left="1068" w:hanging="360"/>
      </w:pPr>
      <w:rPr>
        <w:rFonts w:ascii="Calibri" w:eastAsiaTheme="minorHAnsi" w:hAnsi="Calibri" w:cs="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71"/>
    <w:rsid w:val="000C3E64"/>
    <w:rsid w:val="002069FC"/>
    <w:rsid w:val="002E3B70"/>
    <w:rsid w:val="003D1F3C"/>
    <w:rsid w:val="004607C0"/>
    <w:rsid w:val="004773AC"/>
    <w:rsid w:val="007A6E26"/>
    <w:rsid w:val="0086254A"/>
    <w:rsid w:val="00B54DDC"/>
    <w:rsid w:val="00CF7E73"/>
    <w:rsid w:val="00ED4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6C0D2-253B-43C9-BC73-51B3ECA7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BD057-F85E-4A1B-965A-E658BEA89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3411</Words>
  <Characters>19443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2022-01-15T15:40:00Z</dcterms:created>
  <dcterms:modified xsi:type="dcterms:W3CDTF">2022-01-15T16:35:00Z</dcterms:modified>
</cp:coreProperties>
</file>